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B7" w:rsidRDefault="00B55BB7" w:rsidP="00B55BB7">
      <w:pPr>
        <w:tabs>
          <w:tab w:val="left" w:pos="1276"/>
        </w:tabs>
        <w:spacing w:line="30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46C" w:rsidRPr="00BF228A" w:rsidRDefault="00E8646C" w:rsidP="00E8646C">
      <w:pPr>
        <w:tabs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Procedência</w:t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Procuradoria do Instituto Estadual de Florestas - IEF</w:t>
      </w:r>
    </w:p>
    <w:p w:rsidR="00E8646C" w:rsidRDefault="00E8646C" w:rsidP="00E8646C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>
        <w:rPr>
          <w:b/>
          <w:sz w:val="28"/>
          <w:szCs w:val="28"/>
        </w:rPr>
        <w:t>Nota Jurídica</w:t>
      </w:r>
      <w:r>
        <w:rPr>
          <w:b/>
          <w:sz w:val="28"/>
          <w:szCs w:val="28"/>
        </w:rPr>
        <w:tab/>
      </w:r>
      <w:r w:rsidRPr="00F6215F">
        <w:rPr>
          <w:sz w:val="28"/>
          <w:szCs w:val="28"/>
        </w:rPr>
        <w:t xml:space="preserve">: </w:t>
      </w:r>
      <w:r w:rsidRPr="00F6215F">
        <w:rPr>
          <w:sz w:val="28"/>
          <w:szCs w:val="28"/>
        </w:rPr>
        <w:tab/>
      </w:r>
    </w:p>
    <w:p w:rsidR="00E8646C" w:rsidRPr="00B10597" w:rsidRDefault="00E8646C" w:rsidP="00E8646C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="002F6A62">
        <w:rPr>
          <w:sz w:val="28"/>
          <w:szCs w:val="28"/>
        </w:rPr>
        <w:t>10</w:t>
      </w:r>
      <w:r w:rsidRPr="00937772">
        <w:rPr>
          <w:sz w:val="28"/>
          <w:szCs w:val="28"/>
        </w:rPr>
        <w:t>/11/2015</w:t>
      </w:r>
    </w:p>
    <w:p w:rsidR="00E8646C" w:rsidRDefault="00E8646C" w:rsidP="00E8646C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Assunto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Auto de Infração 009972/2006. Recurso contra indeferimento de defesa administrativa. Pedido de reconsideração ao Conselho de Administração.</w:t>
      </w:r>
    </w:p>
    <w:p w:rsidR="00E8646C" w:rsidRDefault="00E8646C" w:rsidP="00E8646C">
      <w:pPr>
        <w:tabs>
          <w:tab w:val="left" w:pos="1276"/>
          <w:tab w:val="left" w:pos="1701"/>
          <w:tab w:val="left" w:pos="226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Interessada: </w:t>
      </w:r>
      <w:proofErr w:type="spellStart"/>
      <w:r>
        <w:rPr>
          <w:sz w:val="28"/>
          <w:szCs w:val="28"/>
        </w:rPr>
        <w:t>Transtril</w:t>
      </w:r>
      <w:proofErr w:type="spellEnd"/>
      <w:r>
        <w:rPr>
          <w:sz w:val="28"/>
          <w:szCs w:val="28"/>
        </w:rPr>
        <w:t xml:space="preserve"> Comércio e Exportação Ltda.</w:t>
      </w:r>
    </w:p>
    <w:p w:rsidR="00E8646C" w:rsidRDefault="00E8646C" w:rsidP="00E8646C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  <w:tab w:val="left" w:pos="18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8646C" w:rsidRDefault="00E8646C" w:rsidP="00E8646C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  <w:r w:rsidRPr="00B112AF">
        <w:rPr>
          <w:b/>
          <w:sz w:val="32"/>
          <w:szCs w:val="32"/>
        </w:rPr>
        <w:t>NOTA JURÍDICA</w:t>
      </w:r>
    </w:p>
    <w:p w:rsidR="00E8646C" w:rsidRDefault="00E8646C" w:rsidP="00E8646C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RELATÓRIO</w:t>
      </w:r>
    </w:p>
    <w:p w:rsidR="00E8646C" w:rsidRPr="00BF228A" w:rsidRDefault="00E8646C" w:rsidP="00E8646C">
      <w:pPr>
        <w:tabs>
          <w:tab w:val="left" w:pos="1276"/>
        </w:tabs>
        <w:spacing w:before="120" w:after="120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Trata-se de defesa administrativa apresentada pela empresa </w:t>
      </w:r>
      <w:proofErr w:type="spellStart"/>
      <w:r>
        <w:rPr>
          <w:sz w:val="28"/>
          <w:szCs w:val="28"/>
        </w:rPr>
        <w:t>Transtril</w:t>
      </w:r>
      <w:proofErr w:type="spellEnd"/>
      <w:r>
        <w:rPr>
          <w:sz w:val="28"/>
          <w:szCs w:val="28"/>
        </w:rPr>
        <w:t xml:space="preserve"> Comércio e Exportação Ltda.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contra lavratura de Auto de Infração n° 0009972/2006, de 18/12/2006, do Instituto Estadual de Florestas – IEF.</w:t>
      </w:r>
    </w:p>
    <w:p w:rsidR="00E8646C" w:rsidRPr="000C5BF2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0C5BF2">
        <w:rPr>
          <w:sz w:val="28"/>
          <w:szCs w:val="28"/>
        </w:rPr>
        <w:t>Conforme consta no documento de fl</w:t>
      </w:r>
      <w:r>
        <w:rPr>
          <w:sz w:val="28"/>
          <w:szCs w:val="28"/>
        </w:rPr>
        <w:t>s.</w:t>
      </w:r>
      <w:r w:rsidRPr="000C5BF2">
        <w:rPr>
          <w:sz w:val="28"/>
          <w:szCs w:val="28"/>
        </w:rPr>
        <w:t xml:space="preserve"> 11/12 (Auto de Infração), o requerente</w:t>
      </w:r>
      <w:proofErr w:type="gramStart"/>
      <w:r w:rsidRPr="000C5BF2">
        <w:rPr>
          <w:sz w:val="28"/>
          <w:szCs w:val="28"/>
        </w:rPr>
        <w:t xml:space="preserve">  </w:t>
      </w:r>
      <w:proofErr w:type="gramEnd"/>
      <w:r w:rsidRPr="000C5BF2">
        <w:rPr>
          <w:sz w:val="28"/>
          <w:szCs w:val="28"/>
        </w:rPr>
        <w:t xml:space="preserve">foi autuado  </w:t>
      </w:r>
      <w:r w:rsidRPr="000C5BF2">
        <w:rPr>
          <w:i/>
          <w:sz w:val="28"/>
          <w:szCs w:val="28"/>
        </w:rPr>
        <w:t xml:space="preserve">“ por receber para consumo 435m³ de carvão vegetal referente às NF nº 365816, 676697, 365205, 764621, 365206 e 248116, e CGA-GC 0296834, 028160, 0281639, 029832, 0281638 e  0281631, documentação esta utilizada para transporte do </w:t>
      </w:r>
      <w:proofErr w:type="gramStart"/>
      <w:r w:rsidRPr="000C5BF2">
        <w:rPr>
          <w:i/>
          <w:sz w:val="28"/>
          <w:szCs w:val="28"/>
        </w:rPr>
        <w:t>carvão</w:t>
      </w:r>
      <w:proofErr w:type="gramEnd"/>
      <w:r w:rsidRPr="000C5BF2">
        <w:rPr>
          <w:i/>
          <w:sz w:val="28"/>
          <w:szCs w:val="28"/>
        </w:rPr>
        <w:t>. Porém,  conforme documentação apresentada pela A.F.  de Divinópolis  podemos afirmar que as referidas Notas Fiscais são falsas e também conforme ofício do Técnico Ambiental  do IEF José Geraldo Gomes Santana este processo foi cancelado em 23/05/2006, caracterizando assim uso indevido de documento e carvão sem prova de origem. Segue em anexo cópia das notas fiscais, das CGA-GC, cópia do ofício do técnico do IEF e cópia dos documentos da AF.”</w:t>
      </w:r>
    </w:p>
    <w:p w:rsidR="00E8646C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0C5BF2">
        <w:rPr>
          <w:sz w:val="28"/>
          <w:szCs w:val="28"/>
        </w:rPr>
        <w:t>Em 13/11/2007</w:t>
      </w:r>
      <w:r>
        <w:rPr>
          <w:sz w:val="28"/>
          <w:szCs w:val="28"/>
        </w:rPr>
        <w:t>, o recorrente</w:t>
      </w:r>
      <w:proofErr w:type="gramStart"/>
      <w:r>
        <w:rPr>
          <w:sz w:val="28"/>
          <w:szCs w:val="28"/>
        </w:rPr>
        <w:t xml:space="preserve"> </w:t>
      </w:r>
      <w:r w:rsidRPr="000C5BF2">
        <w:rPr>
          <w:sz w:val="28"/>
          <w:szCs w:val="28"/>
        </w:rPr>
        <w:t xml:space="preserve"> </w:t>
      </w:r>
      <w:proofErr w:type="gramEnd"/>
      <w:r w:rsidRPr="000C5BF2">
        <w:rPr>
          <w:sz w:val="28"/>
          <w:szCs w:val="28"/>
        </w:rPr>
        <w:t>apresentou recurso</w:t>
      </w:r>
      <w:r>
        <w:rPr>
          <w:sz w:val="28"/>
          <w:szCs w:val="28"/>
        </w:rPr>
        <w:t xml:space="preserve"> contra decisão de indeferimento homologada pelo Diretor de Monitoramento e Fiscalização Ambiental ao Conselho de Administração do IEF, não apreciado, fls. 33/34. Em 14/11/2007 apresentou novo recurso, convertido em diligência,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fl. 49, pela Procuradora do Estado, Raquel Oliveira Amaral, considerando que a empresa autuada não teve seu primeiro pedido de reconsideração examinado pela autoridade competente.</w:t>
      </w:r>
    </w:p>
    <w:p w:rsidR="00E8646C" w:rsidRPr="000C5BF2" w:rsidRDefault="00E8646C" w:rsidP="00E8646C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46C" w:rsidRPr="006F6810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6F6810">
        <w:rPr>
          <w:sz w:val="28"/>
          <w:szCs w:val="28"/>
        </w:rPr>
        <w:lastRenderedPageBreak/>
        <w:t>Os argumentos apresentados pela defesa em grau de pedido de reconsideração ao Conselho de Administração foram os seguintes, em síntese: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a decisão de Indeferimento do seu recurso deve ser anulada, uma vez que não se encontra fundamentada; 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IEF não disponibilizou o parecer em que se baseou a decisão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 indeferiu a defesa tempestivamente;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Que, conforme argumentos da peça vestibular, o recorrente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não cometeu qualquer irregularidade que colocasse em risco o interesse público ou o meio ambiente;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Auto de Infração teve caráter meramente arrecadatório (...) mas ainda pelo alto valor da multa aplicada;</w:t>
      </w:r>
    </w:p>
    <w:p w:rsidR="00E8646C" w:rsidRDefault="00E8646C" w:rsidP="00E8646C">
      <w:pPr>
        <w:tabs>
          <w:tab w:val="left" w:pos="1276"/>
        </w:tabs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Em outra peça, de fls. 36/40, continua: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o art. 95, V do Decreto Estadual 44.309/2006 fala em “receber” produtos e subprodutos da flora nativa sem prova de origem e que a tipificação deve ser para enquadrar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transportadora e não à recorrente;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consumidor ao receber uma mercadoria, presume estar dentro da legalidade, sendo que estes processos, em desfavor dos recebedores, geram inúmeros processos administrativos e judiciais e que o Fisco é parcial nas suas decisões;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há decisão judicial dizendo que não se pode cobrar do adquirente o imposto que não tenha sido pago pelo vendedor, se a idoneidade dos documentos por este emitidos não tenha sido divulgada mediante publicação no Diário Oficial;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ante 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ausência de publicação da declaração de idoneidade da vendedora, não há que se penalizar o adquirente da mercadoria que agiu de boa-fé;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quanto à aplicação do art. 95, inciso XV do Decreto 44.309/2006, está claro que é um tipo destinado ao transportador ou fornecedor de mercadoria;</w:t>
      </w:r>
    </w:p>
    <w:p w:rsidR="00E8646C" w:rsidRDefault="00E8646C" w:rsidP="00E8646C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quanto ao art. 96, do mesmo Decreto, também não se aplica, porque a empresa não falsificou ou adulterou documentos de autorização.</w:t>
      </w:r>
    </w:p>
    <w:p w:rsidR="00E8646C" w:rsidRDefault="00E8646C" w:rsidP="00E8646C">
      <w:pPr>
        <w:tabs>
          <w:tab w:val="left" w:pos="1276"/>
        </w:tabs>
        <w:spacing w:before="120" w:after="120"/>
        <w:ind w:left="720"/>
        <w:jc w:val="both"/>
        <w:rPr>
          <w:sz w:val="28"/>
          <w:szCs w:val="28"/>
        </w:rPr>
      </w:pPr>
    </w:p>
    <w:p w:rsidR="00E8646C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Ao final, requer que seja declarada a nulidade do Auto de Infração nº 009972/2006 e que sejam descaracterizadas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as tipificações, pois a </w:t>
      </w:r>
      <w:proofErr w:type="spellStart"/>
      <w:r>
        <w:rPr>
          <w:sz w:val="28"/>
          <w:szCs w:val="28"/>
        </w:rPr>
        <w:t>Transtril</w:t>
      </w:r>
      <w:proofErr w:type="spellEnd"/>
      <w:r>
        <w:rPr>
          <w:sz w:val="28"/>
          <w:szCs w:val="28"/>
        </w:rPr>
        <w:t xml:space="preserve"> não é o sujeito da ação.</w:t>
      </w:r>
    </w:p>
    <w:p w:rsidR="00E8646C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 Comissão de Análise de Recursos Administrativos emitiu parecer acerca do recurso (Relatora Marisa Martins Gomes) e conclui em suma:</w:t>
      </w:r>
    </w:p>
    <w:p w:rsidR="00E8646C" w:rsidRDefault="00E8646C" w:rsidP="00E8646C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Auto de Infração foi lavrado com embasamento legal no art. 95, V,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XV-A e 96, VII do Decreto Estadual 44.309/2006;</w:t>
      </w:r>
    </w:p>
    <w:p w:rsidR="00E8646C" w:rsidRDefault="00E8646C" w:rsidP="00E8646C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valor da multa aplicado é de R$ 40.050,00;</w:t>
      </w:r>
    </w:p>
    <w:p w:rsidR="00E8646C" w:rsidRDefault="00E8646C" w:rsidP="00E8646C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consta dos autos, declaração da Agência Fazendária de Divinópolis, de que as Notas Fiscais registradas no Auto de Infração são falsas;</w:t>
      </w:r>
    </w:p>
    <w:p w:rsidR="00E8646C" w:rsidRDefault="00E8646C" w:rsidP="00E8646C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ao receber e utilizar um produto com documentos considerados inidôneos</w:t>
      </w:r>
      <w:proofErr w:type="gramStart"/>
      <w:r>
        <w:rPr>
          <w:sz w:val="28"/>
          <w:szCs w:val="28"/>
        </w:rPr>
        <w:t>, fica</w:t>
      </w:r>
      <w:proofErr w:type="gramEnd"/>
      <w:r>
        <w:rPr>
          <w:sz w:val="28"/>
          <w:szCs w:val="28"/>
        </w:rPr>
        <w:t xml:space="preserve"> claro que a empresa obteve, dessa transação, vantagem; </w:t>
      </w:r>
    </w:p>
    <w:p w:rsidR="00E8646C" w:rsidRDefault="00E8646C" w:rsidP="00E8646C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produto recebido pela autuada estava acobertado pelo processo nº 14.3011/219/04 de Juliano de Moura Ferreira e, segundo declaração do engenheiro do IEF, o processo constante das GCA-</w:t>
      </w:r>
      <w:proofErr w:type="spellStart"/>
      <w:r>
        <w:rPr>
          <w:sz w:val="28"/>
          <w:szCs w:val="28"/>
        </w:rPr>
        <w:t>GCs</w:t>
      </w:r>
      <w:proofErr w:type="spellEnd"/>
      <w:r>
        <w:rPr>
          <w:sz w:val="28"/>
          <w:szCs w:val="28"/>
        </w:rPr>
        <w:t xml:space="preserve"> foi cancelado em 23/05/2006, confirmando o uso indevido dos documentos ambientais e a falta de origem do carvão vegetal. </w:t>
      </w:r>
    </w:p>
    <w:p w:rsidR="00E8646C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 final, conclui pelo indeferimento do recurso, mantendo-se o valor da multa. A análise foi homologada pelo Diretor Geral do IEF. </w:t>
      </w:r>
    </w:p>
    <w:p w:rsidR="00E8646C" w:rsidRDefault="00E8646C" w:rsidP="00E8646C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7BBF">
        <w:rPr>
          <w:sz w:val="28"/>
          <w:szCs w:val="28"/>
        </w:rPr>
        <w:t xml:space="preserve">    Inconformado, o requerente </w:t>
      </w:r>
      <w:r>
        <w:rPr>
          <w:sz w:val="28"/>
          <w:szCs w:val="28"/>
        </w:rPr>
        <w:t>apresentou pedido de reconsideração, pelo qual reitera os argumentos outrora expendidos na defesa.</w:t>
      </w:r>
    </w:p>
    <w:p w:rsidR="00E8646C" w:rsidRDefault="00E8646C" w:rsidP="00E8646C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  <w:r w:rsidRPr="00FF2876">
        <w:rPr>
          <w:b/>
          <w:sz w:val="28"/>
          <w:szCs w:val="28"/>
        </w:rPr>
        <w:t>CONSIDERAÇÕES</w:t>
      </w:r>
    </w:p>
    <w:p w:rsidR="00E8646C" w:rsidRPr="00FF2876" w:rsidRDefault="00E8646C" w:rsidP="00E8646C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E8646C" w:rsidRDefault="00E8646C" w:rsidP="00E8646C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 w:rsidRPr="006037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Tempestividade</w:t>
      </w:r>
    </w:p>
    <w:p w:rsidR="00E8646C" w:rsidRDefault="00E8646C" w:rsidP="00E8646C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recurso apresentado pela recorrente </w:t>
      </w:r>
      <w:proofErr w:type="spellStart"/>
      <w:r>
        <w:rPr>
          <w:sz w:val="28"/>
          <w:szCs w:val="28"/>
        </w:rPr>
        <w:t>Transtril</w:t>
      </w:r>
      <w:proofErr w:type="spellEnd"/>
      <w:r>
        <w:rPr>
          <w:sz w:val="28"/>
          <w:szCs w:val="28"/>
        </w:rPr>
        <w:t xml:space="preserve"> Comércio e Exportação Ltda.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é tempestivo. Conforme documento de fl. 31, a publicação da decisão de indeferimento da defesa ocorreu em 18 de outubro de 2007. A contagem do prazo de recurso, que é de 30 dias, nos termos do art. 43 do Decreto Estadual 44.844/2008, iniciou-se no dia 19 do mesmo mês e findou-se no dia 20 de novembro de 2007, sendo os recursos foram interpostos em 13/11/2007 e 14/11/2007, conf</w:t>
      </w:r>
      <w:r w:rsidR="006604B9">
        <w:rPr>
          <w:sz w:val="28"/>
          <w:szCs w:val="28"/>
        </w:rPr>
        <w:t>orme se percebe dos protocolos.</w:t>
      </w:r>
    </w:p>
    <w:p w:rsidR="00E8646C" w:rsidRDefault="00E8646C" w:rsidP="00E8646C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E8646C" w:rsidRPr="009C6324" w:rsidRDefault="00E8646C" w:rsidP="00E8646C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Mérito</w:t>
      </w:r>
    </w:p>
    <w:p w:rsidR="00E8646C" w:rsidRDefault="00E8646C" w:rsidP="00E8646C">
      <w:pPr>
        <w:jc w:val="center"/>
        <w:rPr>
          <w:sz w:val="28"/>
          <w:szCs w:val="28"/>
        </w:rPr>
      </w:pPr>
    </w:p>
    <w:p w:rsidR="00E8646C" w:rsidRDefault="00E8646C" w:rsidP="00E8646C">
      <w:pPr>
        <w:jc w:val="center"/>
        <w:rPr>
          <w:sz w:val="28"/>
          <w:szCs w:val="28"/>
        </w:rPr>
      </w:pPr>
      <w:r>
        <w:rPr>
          <w:sz w:val="28"/>
          <w:szCs w:val="28"/>
        </w:rPr>
        <w:t>Vinicius Barros Rezende</w:t>
      </w:r>
    </w:p>
    <w:p w:rsidR="00E8646C" w:rsidRDefault="00E8646C" w:rsidP="00E8646C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Adjunto SECTES</w:t>
      </w:r>
    </w:p>
    <w:p w:rsidR="00E8646C" w:rsidRDefault="00E8646C" w:rsidP="00E8646C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MaSP</w:t>
      </w:r>
      <w:proofErr w:type="spellEnd"/>
      <w:proofErr w:type="gramEnd"/>
      <w:r>
        <w:rPr>
          <w:sz w:val="28"/>
          <w:szCs w:val="28"/>
        </w:rPr>
        <w:t xml:space="preserve"> nº 1.384.318-0 – OAB/MG nº 133.333</w:t>
      </w:r>
    </w:p>
    <w:sectPr w:rsidR="00E8646C" w:rsidSect="00AF0A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55" w:rsidRDefault="00991455" w:rsidP="00B540B9">
      <w:r>
        <w:separator/>
      </w:r>
    </w:p>
  </w:endnote>
  <w:endnote w:type="continuationSeparator" w:id="0">
    <w:p w:rsidR="00991455" w:rsidRDefault="00991455" w:rsidP="00B5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Pr="00B97B2D" w:rsidRDefault="0087445B" w:rsidP="00B013BF">
    <w:pPr>
      <w:pStyle w:val="Rodap"/>
      <w:jc w:val="center"/>
      <w:rPr>
        <w:sz w:val="18"/>
      </w:rPr>
    </w:pPr>
    <w:r>
      <w:rPr>
        <w:sz w:val="18"/>
      </w:rPr>
      <w:t xml:space="preserve">Cidade Administrativa Presidente Tancredo Neves - Rodovia Prefeito Américo Gianetti, 4001 – Prédio Gerais - </w:t>
    </w:r>
    <w:r w:rsidR="00B55BB7">
      <w:rPr>
        <w:sz w:val="18"/>
      </w:rPr>
      <w:t>8</w:t>
    </w:r>
    <w:r>
      <w:rPr>
        <w:sz w:val="18"/>
      </w:rPr>
      <w:t xml:space="preserve">º </w:t>
    </w:r>
    <w:proofErr w:type="gramStart"/>
    <w:r>
      <w:rPr>
        <w:sz w:val="18"/>
      </w:rPr>
      <w:t>andar</w:t>
    </w:r>
    <w:proofErr w:type="gramEnd"/>
  </w:p>
  <w:p w:rsidR="00937772" w:rsidRDefault="00F07B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55" w:rsidRDefault="00991455" w:rsidP="00B540B9">
      <w:r>
        <w:separator/>
      </w:r>
    </w:p>
  </w:footnote>
  <w:footnote w:type="continuationSeparator" w:id="0">
    <w:p w:rsidR="00991455" w:rsidRDefault="00991455" w:rsidP="00B5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Default="00B540B9" w:rsidP="00B013BF">
    <w:pPr>
      <w:pStyle w:val="Cabealho"/>
    </w:pPr>
    <w:r>
      <w:rPr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F50895" wp14:editId="5056EF28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457835"/>
              <wp:effectExtent l="0" t="0" r="13970" b="1841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72" w:rsidRDefault="00F07B85" w:rsidP="00B013BF">
                          <w:pPr>
                            <w:rPr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51.85pt;margin-top:3.55pt;width:390.4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" o:allowincell="f" filled="f" stroked="f" strokeweight="0">
              <v:textbox inset="0,0,0,0">
                <w:txbxContent>
                  <w:p w:rsidR="00937772" w:rsidRDefault="00C14408" w:rsidP="00B013BF">
                    <w:pPr>
                      <w:rPr>
                        <w:sz w:val="18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219FC2" wp14:editId="4EFAA13A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666750"/>
              <wp:effectExtent l="0" t="0" r="1397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37772" w:rsidRDefault="0087445B" w:rsidP="00B013BF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  <w:p w:rsidR="00937772" w:rsidRDefault="00B540B9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Secretaria de Ciência, Tecnologia e Ensino 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Superior</w:t>
                          </w:r>
                          <w:proofErr w:type="gramEnd"/>
                        </w:p>
                        <w:p w:rsidR="00937772" w:rsidRDefault="00F07B85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F07B85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F07B85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51.85pt;margin-top:3.55pt;width:390.4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" o:allowincell="f" filled="f" stroked="f" strokeweight="0">
              <v:textbox inset="0,0,0,0">
                <w:txbxContent>
                  <w:p w:rsidR="00937772" w:rsidRDefault="0087445B" w:rsidP="00B01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ESTADO DE MINAS GERAIS</w:t>
                    </w:r>
                  </w:p>
                  <w:p w:rsidR="00937772" w:rsidRDefault="00B540B9" w:rsidP="00B013B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Secretaria de Ciência, Tecnologia e Ensino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Superior</w:t>
                    </w:r>
                    <w:proofErr w:type="gramEnd"/>
                  </w:p>
                  <w:p w:rsidR="00937772" w:rsidRDefault="00C14408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C14408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C14408" w:rsidP="00B013B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008206A" wp14:editId="52D03D07">
          <wp:extent cx="504825" cy="495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772" w:rsidRDefault="00F07B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3D7"/>
    <w:multiLevelType w:val="hybridMultilevel"/>
    <w:tmpl w:val="61FEAD5A"/>
    <w:lvl w:ilvl="0" w:tplc="F4D29D5E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B18"/>
    <w:multiLevelType w:val="hybridMultilevel"/>
    <w:tmpl w:val="C38ED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3489"/>
    <w:multiLevelType w:val="hybridMultilevel"/>
    <w:tmpl w:val="ABE29B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4B"/>
    <w:rsid w:val="002024DC"/>
    <w:rsid w:val="002F6A62"/>
    <w:rsid w:val="005209DE"/>
    <w:rsid w:val="006604B9"/>
    <w:rsid w:val="006F574B"/>
    <w:rsid w:val="0087445B"/>
    <w:rsid w:val="00917BBF"/>
    <w:rsid w:val="00991455"/>
    <w:rsid w:val="009D6339"/>
    <w:rsid w:val="00B540B9"/>
    <w:rsid w:val="00B55BB7"/>
    <w:rsid w:val="00C14408"/>
    <w:rsid w:val="00D4440C"/>
    <w:rsid w:val="00E8646C"/>
    <w:rsid w:val="00F0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8646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8646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7121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Diná Gonçalves Pereira (SECTES)</dc:creator>
  <cp:lastModifiedBy>Mariana Ferreira da Costa Ramos Roesberg</cp:lastModifiedBy>
  <cp:revision>2</cp:revision>
  <dcterms:created xsi:type="dcterms:W3CDTF">2015-11-27T12:56:00Z</dcterms:created>
  <dcterms:modified xsi:type="dcterms:W3CDTF">2015-11-27T12:56:00Z</dcterms:modified>
</cp:coreProperties>
</file>