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114300</wp:posOffset>
            </wp:positionV>
            <wp:extent cx="3800475" cy="2714625"/>
            <wp:effectExtent b="0" l="0" r="0" t="0"/>
            <wp:wrapSquare wrapText="bothSides" distB="114300" distT="114300" distL="114300" distR="11430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1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pageBreakBefore w:val="0"/>
        <w:ind w:left="0" w:right="-10.8661417322827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0" w:right="-10.8661417322827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0" w:right="-10.866141732282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0" w:right="-10.8661417322827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0" w:right="-10.8661417322827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Coordenação do SEI/MG</w:t>
      </w:r>
    </w:p>
    <w:p w:rsidR="00000000" w:rsidDel="00000000" w:rsidP="00000000" w:rsidRDefault="00000000" w:rsidRPr="00000000" w14:paraId="00000017">
      <w:pPr>
        <w:pageBreakBefore w:val="0"/>
        <w:ind w:left="0" w:right="-10.8661417322827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Secretaria de Estado de Planejamento e Gestão</w:t>
      </w:r>
    </w:p>
    <w:p w:rsidR="00000000" w:rsidDel="00000000" w:rsidP="00000000" w:rsidRDefault="00000000" w:rsidRPr="00000000" w14:paraId="00000018">
      <w:pPr>
        <w:pageBreakBefore w:val="0"/>
        <w:ind w:left="0" w:right="-10.8661417322827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Governo do Estado de Minas Gerais</w:t>
      </w:r>
    </w:p>
    <w:p w:rsidR="00000000" w:rsidDel="00000000" w:rsidP="00000000" w:rsidRDefault="00000000" w:rsidRPr="00000000" w14:paraId="00000019">
      <w:pPr>
        <w:pageBreakBefore w:val="0"/>
        <w:ind w:left="0" w:right="-10.8661417322827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3ª Edição</w:t>
      </w:r>
    </w:p>
    <w:p w:rsidR="00000000" w:rsidDel="00000000" w:rsidP="00000000" w:rsidRDefault="00000000" w:rsidRPr="00000000" w14:paraId="0000002C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Fevereiro/2022</w:t>
      </w:r>
    </w:p>
    <w:p w:rsidR="00000000" w:rsidDel="00000000" w:rsidP="00000000" w:rsidRDefault="00000000" w:rsidRPr="00000000" w14:paraId="0000002D">
      <w:pPr>
        <w:spacing w:after="240" w:befor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0" w:right="-10.8661417322827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numPr>
          <w:ilvl w:val="0"/>
          <w:numId w:val="3"/>
        </w:numPr>
        <w:ind w:left="0" w:right="-10.8661417322827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56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7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Sistema Eletrônico de Informações – SEI é uma plataforma que engloba um conjunto de módulos e funcionalidades que promovem a eficiência administrativa.</w:t>
      </w:r>
    </w:p>
    <w:p w:rsidR="00000000" w:rsidDel="00000000" w:rsidP="00000000" w:rsidRDefault="00000000" w:rsidRPr="00000000" w14:paraId="00000058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Trata-se também de um sistema de gestão de documentos eletrônicos, com interface amigável e práticas inovadoras de trabalho, tendo como principais características a libertação do paradigma do papel como suporte físico para documentos institucionais e o compartilhamento do conhecimento.</w:t>
      </w:r>
    </w:p>
    <w:p w:rsidR="00000000" w:rsidDel="00000000" w:rsidP="00000000" w:rsidRDefault="00000000" w:rsidRPr="00000000" w14:paraId="00000059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Desenvolvido e cedido gratuitamente pelo Tribunal Regional Federal da 4ª Região – TRF4, o SEI é hoje a ferramenta oficial do governo federal para implantação do Processo Eletrônico Nacional – PEN (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www.planejamento.gov.br/pensei</w:t>
        </w:r>
      </w:hyperlink>
      <w:r w:rsidDel="00000000" w:rsidR="00000000" w:rsidRPr="00000000">
        <w:rPr>
          <w:sz w:val="24"/>
          <w:szCs w:val="24"/>
          <w:rtl w:val="0"/>
        </w:rPr>
        <w:t xml:space="preserve">). Ademais, em virtude das suas características inovadoras e do sucesso da prática de cessão da ferramenta sem ônus para outras instituições, o SEI transcende a classificação de sistema eletrônico da Justiça Federal da 4ª Região e vem se tornando ferramenta presente em toda a administração pública, amparando-se em premissas altamente relevantes e atuais, taia do diis como: a inovação, a e companheiro público, a transparência administrativa, o compartilhamento do conhecimento produzido e a sustentabilidade.</w:t>
      </w:r>
    </w:p>
    <w:p w:rsidR="00000000" w:rsidDel="00000000" w:rsidP="00000000" w:rsidRDefault="00000000" w:rsidRPr="00000000" w14:paraId="0000005A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Até 2019, todos os órgãos e entidades da Administração Direta, Autárquica e Fundacional do Poder Executivo Estadual serão usuários do SEI. Portanto, este manual visa instruir de maneira clara e objetiva sobre os procedimentos que deverão ser adotados pelo usuário externo, para realizar o seu cadastro junto ao órgão ou entidade para  acompanhamento do processo desejado.</w:t>
      </w:r>
    </w:p>
    <w:p w:rsidR="00000000" w:rsidDel="00000000" w:rsidP="00000000" w:rsidRDefault="00000000" w:rsidRPr="00000000" w14:paraId="0000005B">
      <w:pPr>
        <w:pageBreakBefore w:val="0"/>
        <w:spacing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 a utilização do módulo de peticionamento externo do SEI, o usuário terá acesso ao processo podendo inserir documentos e acompanhar os processos que são direcionados a ele.</w:t>
      </w:r>
    </w:p>
    <w:p w:rsidR="00000000" w:rsidDel="00000000" w:rsidP="00000000" w:rsidRDefault="00000000" w:rsidRPr="00000000" w14:paraId="0000005C">
      <w:pPr>
        <w:pageBreakBefore w:val="0"/>
        <w:spacing w:line="360" w:lineRule="auto"/>
        <w:ind w:left="0" w:right="-10.8661417322827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360" w:lineRule="auto"/>
        <w:ind w:left="0" w:right="-10.8661417322827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360" w:lineRule="auto"/>
        <w:ind w:left="0" w:right="-10.8661417322827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Style w:val="Heading2"/>
        <w:pageBreakBefore w:val="0"/>
        <w:spacing w:line="360" w:lineRule="auto"/>
        <w:ind w:right="-10.8661417322827"/>
        <w:rPr>
          <w:b w:val="1"/>
          <w:sz w:val="24"/>
          <w:szCs w:val="24"/>
        </w:rPr>
      </w:pPr>
      <w:bookmarkStart w:colFirst="0" w:colLast="0" w:name="_ana1k6rlfdmx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2. CADASTRO DO USUÁRIO EXTERNO</w:t>
      </w:r>
    </w:p>
    <w:p w:rsidR="00000000" w:rsidDel="00000000" w:rsidP="00000000" w:rsidRDefault="00000000" w:rsidRPr="00000000" w14:paraId="00000061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Usuário Externo é qualquer pessoa natural externa ao Governo do Estado de Minas Gerais que, mediante cadastro prévio, está autorizada a ter acesso ao SEI  para a prática de atos processuais em nome próprio ou na qualidade de representante de pessoa jurídica ou de pessoa natural.</w:t>
      </w:r>
    </w:p>
    <w:p w:rsidR="00000000" w:rsidDel="00000000" w:rsidP="00000000" w:rsidRDefault="00000000" w:rsidRPr="00000000" w14:paraId="00000063">
      <w:pPr>
        <w:pageBreakBefore w:val="0"/>
        <w:spacing w:after="120" w:line="360" w:lineRule="auto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sentido, o cadastro como Usuário Externo no SEI é de inteira responsabilidade da pessoa natural que opera o sistema, tendo como consequência a responsabilização pelas ações efetuadas, as quais poderão ser passíveis de apuração civil, penal e administrativa. Para tanto, cabe ressaltar que as informações do usuário e sua senha são pessoais e intransferíveis.</w:t>
      </w:r>
    </w:p>
    <w:p w:rsidR="00000000" w:rsidDel="00000000" w:rsidP="00000000" w:rsidRDefault="00000000" w:rsidRPr="00000000" w14:paraId="00000064">
      <w:pPr>
        <w:pageBreakBefore w:val="0"/>
        <w:spacing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Alternativamente, o link para cadastro pode ser acessado por meio do sítio da Secretaria de Estado de Planejamento e Gestão. O endereço é </w:t>
      </w:r>
      <w:r w:rsidDel="00000000" w:rsidR="00000000" w:rsidRPr="00000000">
        <w:rPr>
          <w:sz w:val="24"/>
          <w:szCs w:val="24"/>
          <w:rtl w:val="0"/>
        </w:rPr>
        <w:t xml:space="preserve">ww.planejamento.mg.gov.br/sei</w:t>
      </w:r>
      <w:r w:rsidDel="00000000" w:rsidR="00000000" w:rsidRPr="00000000">
        <w:rPr>
          <w:sz w:val="24"/>
          <w:szCs w:val="24"/>
          <w:rtl w:val="0"/>
        </w:rPr>
        <w:t xml:space="preserve"> e o usuário deverá clicar no botão “Usuário Externo”, conforme tela abaixo:</w:t>
      </w:r>
    </w:p>
    <w:p w:rsidR="00000000" w:rsidDel="00000000" w:rsidP="00000000" w:rsidRDefault="00000000" w:rsidRPr="00000000" w14:paraId="00000065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6">
      <w:pPr>
        <w:pageBreakBefore w:val="0"/>
        <w:spacing w:after="160" w:line="256.8" w:lineRule="auto"/>
        <w:ind w:right="-10.8661417322827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95988" cy="1819275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988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spacing w:after="160" w:line="256.8" w:lineRule="auto"/>
        <w:ind w:right="-10.8661417322827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pageBreakBefore w:val="0"/>
        <w:rPr>
          <w:b w:val="1"/>
          <w:sz w:val="24"/>
          <w:szCs w:val="24"/>
        </w:rPr>
      </w:pPr>
      <w:bookmarkStart w:colFirst="0" w:colLast="0" w:name="_fez44ms7ptfc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2.1 - Procedimentos para Cadastro do Usuário Externo</w:t>
      </w:r>
    </w:p>
    <w:p w:rsidR="00000000" w:rsidDel="00000000" w:rsidP="00000000" w:rsidRDefault="00000000" w:rsidRPr="00000000" w14:paraId="00000073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4">
      <w:pPr>
        <w:pageBreakBefore w:val="0"/>
        <w:ind w:left="0" w:right="-10.8661417322827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acessar o link, o usuário deverá clicar em “Clique aqui se você ainda não está cadastrado”, conforme tela abaixo:</w:t>
      </w:r>
    </w:p>
    <w:p w:rsidR="00000000" w:rsidDel="00000000" w:rsidP="00000000" w:rsidRDefault="00000000" w:rsidRPr="00000000" w14:paraId="00000075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6">
      <w:pPr>
        <w:pageBreakBefore w:val="0"/>
        <w:ind w:left="0" w:right="-10.8661417322827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nova tela que será aberta, leia atentamente à instrução e clique em “Clique aqui para continuar”, conforme imagem:</w:t>
      </w:r>
      <w:r w:rsidDel="00000000" w:rsidR="00000000" w:rsidRPr="00000000">
        <w:drawing>
          <wp:anchor allowOverlap="1" behindDoc="0" distB="342900" distT="342900" distL="342900" distR="342900" hidden="0" layoutInCell="1" locked="0" relativeHeight="0" simplePos="0">
            <wp:simplePos x="0" y="0"/>
            <wp:positionH relativeFrom="column">
              <wp:posOffset>123826</wp:posOffset>
            </wp:positionH>
            <wp:positionV relativeFrom="paragraph">
              <wp:posOffset>4105275</wp:posOffset>
            </wp:positionV>
            <wp:extent cx="5734050" cy="2527300"/>
            <wp:effectExtent b="0" l="0" r="0" t="0"/>
            <wp:wrapSquare wrapText="bothSides" distB="342900" distT="342900" distL="342900" distR="342900"/>
            <wp:docPr id="3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2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6305663" cy="3028325"/>
            <wp:effectExtent b="0" l="0" r="0" t="0"/>
            <wp:wrapSquare wrapText="bothSides" distB="114300" distT="114300" distL="114300" distR="11430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5663" cy="302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7201</wp:posOffset>
            </wp:positionH>
            <wp:positionV relativeFrom="paragraph">
              <wp:posOffset>114300</wp:posOffset>
            </wp:positionV>
            <wp:extent cx="5734050" cy="3771900"/>
            <wp:effectExtent b="0" l="0" r="0" t="0"/>
            <wp:wrapSquare wrapText="bothSides" distB="114300" distT="114300" distL="114300" distR="11430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pageBreakBefore w:val="0"/>
        <w:spacing w:after="160" w:line="256.8" w:lineRule="auto"/>
        <w:ind w:left="0" w:right="-10.8661417322827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clicar no link supracitado, o usuário deverá preencher de maneira completa o formulário, conforme tela abaixo:</w:t>
      </w:r>
    </w:p>
    <w:p w:rsidR="00000000" w:rsidDel="00000000" w:rsidP="00000000" w:rsidRDefault="00000000" w:rsidRPr="00000000" w14:paraId="0000007C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D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Obs.: O e-mail informado será utilizado para login no sistema e para procedimentos de confirmação do cadastro e recuperação de senha. Portanto, certifique-se de que o e-mail informado está correto é válido.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252413</wp:posOffset>
            </wp:positionV>
            <wp:extent cx="5734050" cy="3652838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52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realizar o preenchimento do formulário, o usuário deverá indicar o e-mail e criar sua senha, conforme as regras de criação indicadas na tela.</w:t>
      </w:r>
    </w:p>
    <w:p w:rsidR="00000000" w:rsidDel="00000000" w:rsidP="00000000" w:rsidRDefault="00000000" w:rsidRPr="00000000" w14:paraId="0000007F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Criada e confirmada a senha, o usuário deverá clicar em enviar, de acordo com a imagem abaixo:</w:t>
      </w:r>
    </w:p>
    <w:p w:rsidR="00000000" w:rsidDel="00000000" w:rsidP="00000000" w:rsidRDefault="00000000" w:rsidRPr="00000000" w14:paraId="00000080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spacing w:after="120" w:line="360" w:lineRule="auto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after="120" w:line="360" w:lineRule="auto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Possíveis problemas durante a criação do usuário:</w:t>
      </w:r>
    </w:p>
    <w:p w:rsidR="00000000" w:rsidDel="00000000" w:rsidP="00000000" w:rsidRDefault="00000000" w:rsidRPr="00000000" w14:paraId="00000089">
      <w:pPr>
        <w:pageBreakBefore w:val="0"/>
        <w:numPr>
          <w:ilvl w:val="0"/>
          <w:numId w:val="1"/>
        </w:numPr>
        <w:spacing w:after="0" w:afterAutospacing="0" w:line="360" w:lineRule="auto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Cadastro de Pessoa Física (CPF) indicado está incorreto ou não é válido;</w:t>
      </w:r>
    </w:p>
    <w:p w:rsidR="00000000" w:rsidDel="00000000" w:rsidP="00000000" w:rsidRDefault="00000000" w:rsidRPr="00000000" w14:paraId="0000008A">
      <w:pPr>
        <w:pageBreakBefore w:val="0"/>
        <w:numPr>
          <w:ilvl w:val="0"/>
          <w:numId w:val="1"/>
        </w:numPr>
        <w:spacing w:after="0" w:afterAutospacing="0" w:line="360" w:lineRule="auto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senha digitada no campo “Senha” não confere com a senha digitada no campo “Confirmar senha”;</w:t>
      </w:r>
    </w:p>
    <w:p w:rsidR="00000000" w:rsidDel="00000000" w:rsidP="00000000" w:rsidRDefault="00000000" w:rsidRPr="00000000" w14:paraId="0000008B">
      <w:pPr>
        <w:pageBreakBefore w:val="0"/>
        <w:numPr>
          <w:ilvl w:val="0"/>
          <w:numId w:val="1"/>
        </w:numPr>
        <w:spacing w:line="360" w:lineRule="auto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 código da imagem não confere com os caracteres da imagem.</w:t>
      </w:r>
    </w:p>
    <w:p w:rsidR="00000000" w:rsidDel="00000000" w:rsidP="00000000" w:rsidRDefault="00000000" w:rsidRPr="00000000" w14:paraId="0000008C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Ao concluir este procedimento, o usuário deverá acessar o e-mail indicado por ele no formulário de dados cadastrais e verificar se foi recebida a confirmação de solicitação de cadastro. Caso o e-mail de confirmação não conste na caixa de entrada, o usuário deverá verificar nas caixas de spam ou lixo eletrônico.</w:t>
      </w:r>
    </w:p>
    <w:p w:rsidR="00000000" w:rsidDel="00000000" w:rsidP="00000000" w:rsidRDefault="00000000" w:rsidRPr="00000000" w14:paraId="0000008D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hipótese do usuário não ter recebido o e-mail de confirmação,  deverá entrar em contato direto com o órgão ao qual está se relacionando por meio do link: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https://docs.google.com/spreadsheets/d/1Qaa9jkamOaKKil68kDJQY_UG59RWkPMl-aw3JB3yyPc/edit#gid=0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spacing w:after="120"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.Sendo recebida a confirmação de solicitação, o usuário deverá ler atentamente as instruções do e-mail.</w:t>
      </w:r>
    </w:p>
    <w:p w:rsidR="00000000" w:rsidDel="00000000" w:rsidP="00000000" w:rsidRDefault="00000000" w:rsidRPr="00000000" w14:paraId="0000008F">
      <w:pPr>
        <w:pageBreakBefore w:val="0"/>
        <w:spacing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Além do cadastro eletrônico, o usuário deverá preencher e assinar um </w:t>
      </w:r>
      <w:r w:rsidDel="00000000" w:rsidR="00000000" w:rsidRPr="00000000">
        <w:rPr>
          <w:b w:val="1"/>
          <w:sz w:val="24"/>
          <w:szCs w:val="24"/>
          <w:rtl w:val="0"/>
        </w:rPr>
        <w:t xml:space="preserve">Termo de Declaração de Concordância e Veracidade</w:t>
      </w:r>
      <w:r w:rsidDel="00000000" w:rsidR="00000000" w:rsidRPr="00000000">
        <w:rPr>
          <w:sz w:val="24"/>
          <w:szCs w:val="24"/>
          <w:rtl w:val="0"/>
        </w:rPr>
        <w:t xml:space="preserve">, que no qual declara conhecer a legislação vigente relacionada ao tema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processo eletrônico</w:t>
      </w:r>
      <w:r w:rsidDel="00000000" w:rsidR="00000000" w:rsidRPr="00000000">
        <w:rPr>
          <w:sz w:val="24"/>
          <w:szCs w:val="24"/>
          <w:rtl w:val="0"/>
        </w:rPr>
        <w:t xml:space="preserve"> e que as informações fornecidas por ele são verdadeiras. Vale ressaltar a importância de preencher adequadamente o campo conforme exemplo abaixo: </w:t>
      </w:r>
    </w:p>
    <w:p w:rsidR="00000000" w:rsidDel="00000000" w:rsidP="00000000" w:rsidRDefault="00000000" w:rsidRPr="00000000" w14:paraId="00000090">
      <w:pPr>
        <w:pageBreakBefore w:val="0"/>
        <w:spacing w:line="360" w:lineRule="auto"/>
        <w:ind w:left="0" w:right="-10.8661417322827" w:firstLine="72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Exemplo:</w:t>
      </w:r>
      <w:r w:rsidDel="00000000" w:rsidR="00000000" w:rsidRPr="00000000">
        <w:rPr>
          <w:sz w:val="24"/>
          <w:szCs w:val="24"/>
          <w:rtl w:val="0"/>
        </w:rPr>
        <w:t xml:space="preserve"> órgão/setor que solicitou o cadastro: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Secretaria de Estado de Planejamento e Gestão -  SEPLAG</w:t>
      </w:r>
    </w:p>
    <w:p w:rsidR="00000000" w:rsidDel="00000000" w:rsidP="00000000" w:rsidRDefault="00000000" w:rsidRPr="00000000" w14:paraId="00000091">
      <w:pPr>
        <w:pageBreakBefore w:val="0"/>
        <w:spacing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62588" cy="1937019"/>
            <wp:effectExtent b="0" l="0" r="0" t="0"/>
            <wp:docPr id="3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588" cy="1937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360" w:lineRule="auto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termo está disponível para download em</w:t>
      </w:r>
      <w:hyperlink r:id="rId15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www.planejamento.mg.gov.br/sei</w:t>
        </w:r>
      </w:hyperlink>
      <w:r w:rsidDel="00000000" w:rsidR="00000000" w:rsidRPr="00000000">
        <w:rPr>
          <w:sz w:val="24"/>
          <w:szCs w:val="24"/>
          <w:rtl w:val="0"/>
        </w:rPr>
        <w:t xml:space="preserve">, conforme tela abaixo:</w:t>
      </w:r>
    </w:p>
    <w:p w:rsidR="00000000" w:rsidDel="00000000" w:rsidP="00000000" w:rsidRDefault="00000000" w:rsidRPr="00000000" w14:paraId="00000093">
      <w:pPr>
        <w:pageBreakBefore w:val="0"/>
        <w:spacing w:line="360" w:lineRule="auto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200025</wp:posOffset>
            </wp:positionV>
            <wp:extent cx="5734050" cy="2057400"/>
            <wp:effectExtent b="0" l="0" r="0" t="0"/>
            <wp:wrapSquare wrapText="bothSides" distB="114300" distT="114300" distL="114300" distR="114300"/>
            <wp:docPr id="3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formulário preenchido e assinado de acordo com o documento pessoal, uma cópia digitalizada de documento de identificação civil no qual conste o CPF, Cópia digitalizada de procuração, termo de posse, ata ou outro documento digitalizado caso o Usuário Externo esteja representando alguma organização pública ou privada, Autorretrato (Selfie) segurando o documento de Identificação próximo ao rosto.</w:t>
      </w:r>
    </w:p>
    <w:p w:rsidR="00000000" w:rsidDel="00000000" w:rsidP="00000000" w:rsidRDefault="00000000" w:rsidRPr="00000000" w14:paraId="00000095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ind w:left="0" w:right="-10.8661417322827" w:firstLine="720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Os documentos deverão ser enviados para o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administrador(es) de segurança do órgão.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(clique no link abaixo)</w:t>
        </w:r>
      </w:hyperlink>
      <w:r w:rsidDel="00000000" w:rsidR="00000000" w:rsidRPr="00000000">
        <w:rPr>
          <w:sz w:val="24"/>
          <w:szCs w:val="24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97">
      <w:pPr>
        <w:pageBreakBefore w:val="0"/>
        <w:ind w:left="0" w:right="-10.8661417322827" w:firstLine="720"/>
        <w:jc w:val="both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ind w:left="0" w:right="-10.8661417322827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2.2. </w:t>
      </w:r>
      <w:r w:rsidDel="00000000" w:rsidR="00000000" w:rsidRPr="00000000">
        <w:rPr>
          <w:b w:val="1"/>
          <w:sz w:val="24"/>
          <w:szCs w:val="24"/>
          <w:rtl w:val="0"/>
        </w:rPr>
        <w:t xml:space="preserve">Procedimento caso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POSSUA</w:t>
      </w:r>
      <w:r w:rsidDel="00000000" w:rsidR="00000000" w:rsidRPr="00000000">
        <w:rPr>
          <w:b w:val="1"/>
          <w:sz w:val="24"/>
          <w:szCs w:val="24"/>
          <w:rtl w:val="0"/>
        </w:rPr>
        <w:t xml:space="preserve"> Certificado Digital</w:t>
      </w:r>
    </w:p>
    <w:p w:rsidR="00000000" w:rsidDel="00000000" w:rsidP="00000000" w:rsidRDefault="00000000" w:rsidRPr="00000000" w14:paraId="0000009B">
      <w:pPr>
        <w:pageBreakBefore w:val="0"/>
        <w:ind w:left="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C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 é a forma preferencial para a entrega do </w:t>
      </w: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Termo de Declaração de Concordância e Veracidade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D">
      <w:pPr>
        <w:pageBreakBefore w:val="0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E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o preenchimento do formulário online e se o usuário já possuir Certificado Digital ICP-Brasil, é possível assinar o 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Termo de Declaração de Concordância e Veracidade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Utilizando o software Adobe Acrobat Reader ou o site </w:t>
      </w:r>
      <w:hyperlink r:id="rId2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www.portaldeassinaturas.mg.gov.br</w:t>
        </w:r>
      </w:hyperlink>
      <w:r w:rsidDel="00000000" w:rsidR="00000000" w:rsidRPr="00000000">
        <w:rPr>
          <w:sz w:val="24"/>
          <w:szCs w:val="24"/>
          <w:rtl w:val="0"/>
        </w:rPr>
        <w:t xml:space="preserve"> e em seguida enviar o PDF assinado digitalmente para o setor/área responsável (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Clique Aqui</w:t>
        </w:r>
      </w:hyperlink>
      <w:r w:rsidDel="00000000" w:rsidR="00000000" w:rsidRPr="00000000">
        <w:rPr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9F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Atenção</w:t>
      </w:r>
      <w:r w:rsidDel="00000000" w:rsidR="00000000" w:rsidRPr="00000000">
        <w:rPr>
          <w:sz w:val="24"/>
          <w:szCs w:val="24"/>
          <w:rtl w:val="0"/>
        </w:rPr>
        <w:t xml:space="preserve">: Em hipótese alguma imprima o Termo para assinar e depois escanear. </w:t>
      </w:r>
    </w:p>
    <w:p w:rsidR="00000000" w:rsidDel="00000000" w:rsidP="00000000" w:rsidRDefault="00000000" w:rsidRPr="00000000" w14:paraId="000000A1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Baixe o arquivo preencha os campos destacados, </w:t>
      </w:r>
    </w:p>
    <w:p w:rsidR="00000000" w:rsidDel="00000000" w:rsidP="00000000" w:rsidRDefault="00000000" w:rsidRPr="00000000" w14:paraId="000000A2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ind w:left="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 assine. Após a assinatura salve o PDF assinado digitalmente e em seguida, o envie para o </w:t>
      </w:r>
      <w:r w:rsidDel="00000000" w:rsidR="00000000" w:rsidRPr="00000000">
        <w:rPr>
          <w:b w:val="1"/>
          <w:sz w:val="24"/>
          <w:szCs w:val="24"/>
          <w:rtl w:val="0"/>
        </w:rPr>
        <w:t xml:space="preserve">setor responsáve</w:t>
      </w:r>
      <w:r w:rsidDel="00000000" w:rsidR="00000000" w:rsidRPr="00000000">
        <w:rPr>
          <w:sz w:val="24"/>
          <w:szCs w:val="24"/>
          <w:rtl w:val="0"/>
        </w:rPr>
        <w:t xml:space="preserve">l (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Clique Aqui</w:t>
        </w:r>
      </w:hyperlink>
      <w:r w:rsidDel="00000000" w:rsidR="00000000" w:rsidRPr="00000000">
        <w:rPr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A4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ind w:right="-10.8661417322827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2.2.1 Caso ainda não tenha o Adobe Acrobat Reader</w:t>
      </w:r>
    </w:p>
    <w:p w:rsidR="00000000" w:rsidDel="00000000" w:rsidP="00000000" w:rsidRDefault="00000000" w:rsidRPr="00000000" w14:paraId="000000A6">
      <w:pPr>
        <w:pageBreakBefore w:val="0"/>
        <w:ind w:right="-10.8661417322827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2"/>
        </w:numPr>
        <w:ind w:left="720" w:right="-10.8661417322827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ainda não possuir o Adobe Reader instalado, acesse o link a seguir para baixar o instalador: </w:t>
      </w:r>
      <w:hyperlink r:id="rId2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https://get.adobe.com/br/reader/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numPr>
          <w:ilvl w:val="0"/>
          <w:numId w:val="2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line="240" w:lineRule="auto"/>
        <w:ind w:left="720" w:right="-10.8661417322827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Baixar o instalador compatível com o Sistema Operacional de seu computador e instalar.</w:t>
      </w:r>
    </w:p>
    <w:p w:rsidR="00000000" w:rsidDel="00000000" w:rsidP="00000000" w:rsidRDefault="00000000" w:rsidRPr="00000000" w14:paraId="000000AA">
      <w:pPr>
        <w:pageBreakBefore w:val="0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ind w:right="-10.8661417322827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2.2.2 Assinando com Adobe Reader </w:t>
      </w:r>
    </w:p>
    <w:p w:rsidR="00000000" w:rsidDel="00000000" w:rsidP="00000000" w:rsidRDefault="00000000" w:rsidRPr="00000000" w14:paraId="000000AC">
      <w:pPr>
        <w:pageBreakBefore w:val="0"/>
        <w:numPr>
          <w:ilvl w:val="0"/>
          <w:numId w:val="4"/>
        </w:numPr>
        <w:ind w:left="720" w:right="-10.8661417322827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página de “</w:t>
      </w:r>
      <w:hyperlink r:id="rId2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Cadastro de Usuário Externo”</w:t>
        </w:r>
      </w:hyperlink>
      <w:r w:rsidDel="00000000" w:rsidR="00000000" w:rsidRPr="00000000">
        <w:rPr>
          <w:sz w:val="24"/>
          <w:szCs w:val="24"/>
          <w:rtl w:val="0"/>
        </w:rPr>
        <w:t xml:space="preserve">, baixar o “</w:t>
      </w:r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Termo de Declaração de Concordância e Veracidade</w:t>
        </w:r>
      </w:hyperlink>
      <w:r w:rsidDel="00000000" w:rsidR="00000000" w:rsidRPr="00000000">
        <w:rPr>
          <w:sz w:val="24"/>
          <w:szCs w:val="24"/>
          <w:rtl w:val="0"/>
        </w:rPr>
        <w:t xml:space="preserve">”:</w:t>
      </w:r>
    </w:p>
    <w:p w:rsidR="00000000" w:rsidDel="00000000" w:rsidP="00000000" w:rsidRDefault="00000000" w:rsidRPr="00000000" w14:paraId="000000AD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numPr>
          <w:ilvl w:val="0"/>
          <w:numId w:val="4"/>
        </w:numPr>
        <w:ind w:left="720" w:right="-10.8661417322827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PDF do Termo, preencher os campos pertinentes utilizando o programa Adobe Acrobat Reader e, em seguida assiná-lo com com seu Certificado Digital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38913" cy="4248150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913" cy="424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ICP-Brasil, salve o PDF preenchido em seu computador:</w:t>
      </w:r>
    </w:p>
    <w:p w:rsidR="00000000" w:rsidDel="00000000" w:rsidP="00000000" w:rsidRDefault="00000000" w:rsidRPr="00000000" w14:paraId="000000AF">
      <w:pPr>
        <w:pageBreakBefore w:val="0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ind w:left="72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i) Para assinar com certificado digital clique em Ferramentas no canto Superior Direito do Software e procure a opção Certificados e clique em abrir.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86875" cy="3462338"/>
            <wp:effectExtent b="0" l="0" r="0" t="0"/>
            <wp:docPr id="27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6875" cy="3462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ind w:left="720"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ii) Clique em Assinar Digitalmente no canto superior, selecione a área de posicionamento da assinatura  e siga os procedimentos de configuração do Certificado Digital </w:t>
      </w:r>
    </w:p>
    <w:p w:rsidR="00000000" w:rsidDel="00000000" w:rsidP="00000000" w:rsidRDefault="00000000" w:rsidRPr="00000000" w14:paraId="000000B2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3441700"/>
            <wp:effectExtent b="0" l="0" r="0" t="0"/>
            <wp:docPr id="1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numPr>
          <w:ilvl w:val="0"/>
          <w:numId w:val="4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line="240" w:lineRule="auto"/>
        <w:ind w:left="720" w:right="-10.8661417322827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Envie o arquivo assinado digitalmente para a área/setor responsável (</w:t>
      </w:r>
      <w:hyperlink r:id="rId3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clique aqui)</w:t>
        </w:r>
      </w:hyperlink>
      <w:r w:rsidDel="00000000" w:rsidR="00000000" w:rsidRPr="00000000">
        <w:rPr>
          <w:sz w:val="24"/>
          <w:szCs w:val="24"/>
          <w:rtl w:val="0"/>
        </w:rPr>
        <w:t xml:space="preserve">, com o assunto “</w:t>
      </w:r>
      <w:r w:rsidDel="00000000" w:rsidR="00000000" w:rsidRPr="00000000">
        <w:rPr>
          <w:b w:val="1"/>
          <w:sz w:val="24"/>
          <w:szCs w:val="24"/>
          <w:rtl w:val="0"/>
        </w:rPr>
        <w:t xml:space="preserve">AFl</w:t>
      </w:r>
      <w:r w:rsidDel="00000000" w:rsidR="00000000" w:rsidRPr="00000000">
        <w:rPr>
          <w:sz w:val="24"/>
          <w:szCs w:val="24"/>
          <w:rtl w:val="0"/>
        </w:rPr>
        <w:t xml:space="preserve">” juntamente com a Cópia digitalizada de procuração, termo de posse, ata ou outro documento digitalizado caso o Usuário Externo esteja representando alguma organização pública ou privada;</w:t>
      </w:r>
    </w:p>
    <w:p w:rsidR="00000000" w:rsidDel="00000000" w:rsidP="00000000" w:rsidRDefault="00000000" w:rsidRPr="00000000" w14:paraId="000000C3">
      <w:pPr>
        <w:pageBreakBefore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line="24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line="24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Obs: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Caso o procedimento seja com assinatura utilizando o certificado digital, não se faz necessário o envio do documento de identificação civil que conste o CPF nem o Autorretrato (Self).</w:t>
      </w:r>
    </w:p>
    <w:p w:rsidR="00000000" w:rsidDel="00000000" w:rsidP="00000000" w:rsidRDefault="00000000" w:rsidRPr="00000000" w14:paraId="000000C5">
      <w:pPr>
        <w:pageBreakBefore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line="24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line="24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after="160" w:line="256.8" w:lineRule="auto"/>
        <w:ind w:right="-10.8661417322827"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É importante ressaltar que o e-mail que encaminhar a documentação deve ser o e-mail cadastrado pelo usuário externo no SEI.</w:t>
      </w:r>
    </w:p>
    <w:p w:rsidR="00000000" w:rsidDel="00000000" w:rsidP="00000000" w:rsidRDefault="00000000" w:rsidRPr="00000000" w14:paraId="000000C8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9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spacing w:line="360" w:lineRule="auto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2.3. Documentos necessários para Cadastro do Usuário Externo caso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NÃO POSSUA</w:t>
      </w:r>
      <w:r w:rsidDel="00000000" w:rsidR="00000000" w:rsidRPr="00000000">
        <w:rPr>
          <w:b w:val="1"/>
          <w:sz w:val="24"/>
          <w:szCs w:val="24"/>
          <w:rtl w:val="0"/>
        </w:rPr>
        <w:t xml:space="preserve"> Certificado Digital</w:t>
      </w:r>
    </w:p>
    <w:p w:rsidR="00000000" w:rsidDel="00000000" w:rsidP="00000000" w:rsidRDefault="00000000" w:rsidRPr="00000000" w14:paraId="000000D5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6">
      <w:pPr>
        <w:pageBreakBefore w:val="0"/>
        <w:spacing w:after="160" w:line="256.8" w:lineRule="auto"/>
        <w:ind w:right="-10.8661417322827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realizar o cadastro do usuário externo é necessário ter em mãos certos documentos, sendo eles:</w:t>
      </w:r>
    </w:p>
    <w:p w:rsidR="00000000" w:rsidDel="00000000" w:rsidP="00000000" w:rsidRDefault="00000000" w:rsidRPr="00000000" w14:paraId="000000D7">
      <w:pPr>
        <w:pageBreakBefore w:val="0"/>
        <w:numPr>
          <w:ilvl w:val="0"/>
          <w:numId w:val="5"/>
        </w:numPr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Documento de identificação que contenha o CPF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2247900</wp:posOffset>
            </wp:positionH>
            <wp:positionV relativeFrom="paragraph">
              <wp:posOffset>342900</wp:posOffset>
            </wp:positionV>
            <wp:extent cx="1362075" cy="1824038"/>
            <wp:effectExtent b="0" l="0" r="0" t="0"/>
            <wp:wrapSquare wrapText="bothSides" distB="114300" distT="114300" distL="114300" distR="114300"/>
            <wp:docPr id="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24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8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numPr>
          <w:ilvl w:val="0"/>
          <w:numId w:val="5"/>
        </w:numPr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Foto do usuário segurando o documento de Identificação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1785938</wp:posOffset>
            </wp:positionH>
            <wp:positionV relativeFrom="paragraph">
              <wp:posOffset>361950</wp:posOffset>
            </wp:positionV>
            <wp:extent cx="2286000" cy="2314575"/>
            <wp:effectExtent b="0" l="0" r="0" t="0"/>
            <wp:wrapSquare wrapText="bothSides" distB="114300" distT="114300" distL="114300" distR="114300"/>
            <wp:docPr id="2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1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E5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numPr>
          <w:ilvl w:val="0"/>
          <w:numId w:val="5"/>
        </w:numPr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Procuração, termo de posse, ata de representação de organização pública ou privada.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1905000</wp:posOffset>
            </wp:positionH>
            <wp:positionV relativeFrom="paragraph">
              <wp:posOffset>400050</wp:posOffset>
            </wp:positionV>
            <wp:extent cx="1762125" cy="2266950"/>
            <wp:effectExtent b="0" l="0" r="0" t="0"/>
            <wp:wrapSquare wrapText="bothSides" distB="114300" distT="11430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6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numPr>
          <w:ilvl w:val="0"/>
          <w:numId w:val="5"/>
        </w:numPr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Cópia digitalizada do </w:t>
      </w:r>
      <w:hyperlink r:id="rId3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Termo de Declaração de Concordância e Veracidade</w:t>
        </w:r>
      </w:hyperlink>
      <w:r w:rsidDel="00000000" w:rsidR="00000000" w:rsidRPr="00000000">
        <w:rPr>
          <w:sz w:val="24"/>
          <w:szCs w:val="24"/>
          <w:rtl w:val="0"/>
        </w:rPr>
        <w:t xml:space="preserve"> preenchido e assinado. O original desse documento deverá ficar de posse do usuário e poderá ser solicitado pela administração pública quando necessário</w:t>
      </w:r>
    </w:p>
    <w:p w:rsidR="00000000" w:rsidDel="00000000" w:rsidP="00000000" w:rsidRDefault="00000000" w:rsidRPr="00000000" w14:paraId="000000F5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2062163</wp:posOffset>
            </wp:positionH>
            <wp:positionV relativeFrom="paragraph">
              <wp:posOffset>161925</wp:posOffset>
            </wp:positionV>
            <wp:extent cx="1733550" cy="2266950"/>
            <wp:effectExtent b="0" l="0" r="0" t="0"/>
            <wp:wrapSquare wrapText="bothSides" distB="114300" distT="114300" distL="114300" distR="11430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6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6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7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</w:t>
        <w:tab/>
        <w:t xml:space="preserve">                            </w:t>
      </w:r>
    </w:p>
    <w:p w:rsidR="00000000" w:rsidDel="00000000" w:rsidP="00000000" w:rsidRDefault="00000000" w:rsidRPr="00000000" w14:paraId="000000FD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spacing w:after="160" w:line="256.8" w:lineRule="auto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É importante ressaltar que o e-mail que encaminhar a documentação deve ser o e-mail cadastrado pelo usuário externo no SEI.</w:t>
      </w:r>
    </w:p>
    <w:p w:rsidR="00000000" w:rsidDel="00000000" w:rsidP="00000000" w:rsidRDefault="00000000" w:rsidRPr="00000000" w14:paraId="00000101">
      <w:pPr>
        <w:pageBreakBefore w:val="0"/>
        <w:spacing w:after="160" w:line="256.8" w:lineRule="auto"/>
        <w:ind w:right="-10.8661417322827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Observação:</w:t>
      </w:r>
      <w:r w:rsidDel="00000000" w:rsidR="00000000" w:rsidRPr="00000000">
        <w:rPr>
          <w:sz w:val="24"/>
          <w:szCs w:val="24"/>
          <w:rtl w:val="0"/>
        </w:rPr>
        <w:t xml:space="preserve"> Após o recebimento dos documentos dos usuário o administrador irá verificar a assinatura do usuário externo está igual no</w:t>
      </w:r>
      <w:hyperlink r:id="rId36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37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Termo de Declaração de Concordância e Veracidade</w:t>
        </w:r>
      </w:hyperlink>
      <w:r w:rsidDel="00000000" w:rsidR="00000000" w:rsidRPr="00000000">
        <w:rPr>
          <w:sz w:val="24"/>
          <w:szCs w:val="24"/>
          <w:rtl w:val="0"/>
        </w:rPr>
        <w:t xml:space="preserve"> e documento de identificação civil no qual conste CPF </w:t>
      </w:r>
    </w:p>
    <w:p w:rsidR="00000000" w:rsidDel="00000000" w:rsidP="00000000" w:rsidRDefault="00000000" w:rsidRPr="00000000" w14:paraId="00000102">
      <w:pPr>
        <w:pageBreakBefore w:val="0"/>
        <w:spacing w:after="160" w:line="256.8" w:lineRule="auto"/>
        <w:ind w:right="-10.866141732282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Autorretrato (Selfie) segurando o documento de Identificação , conferir  os dados dos documentos estão correto e autorretrato(Selfie) se são a mesma pessoa que no documento. Todo procedimento de envio dos documentos será feito pelo mesmo e-mail que o usuário cadastrou no SEI, e-mail de terceiros não será válido.</w:t>
      </w:r>
    </w:p>
    <w:p w:rsidR="00000000" w:rsidDel="00000000" w:rsidP="00000000" w:rsidRDefault="00000000" w:rsidRPr="00000000" w14:paraId="00000103">
      <w:pPr>
        <w:pageBreakBefore w:val="0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ind w:left="0" w:right="-10.8661417322827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ind w:left="0" w:right="-10.8661417322827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ind w:left="0" w:right="-10.8661417322827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ind w:left="0" w:right="-10.8661417322827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E-mail automático:</w:t>
      </w:r>
      <w:r w:rsidDel="00000000" w:rsidR="00000000" w:rsidRPr="00000000">
        <w:rPr>
          <w:sz w:val="24"/>
          <w:szCs w:val="24"/>
          <w:rtl w:val="0"/>
        </w:rPr>
        <w:t xml:space="preserve"> Não responder o e-mail automático após a criação do cadastro de usuário externo.</w:t>
      </w:r>
    </w:p>
    <w:p w:rsidR="00000000" w:rsidDel="00000000" w:rsidP="00000000" w:rsidRDefault="00000000" w:rsidRPr="00000000" w14:paraId="00000109">
      <w:pPr>
        <w:pageBreakBefore w:val="0"/>
        <w:ind w:left="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right="-10.8661417322827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45600" cy="1155700"/>
            <wp:effectExtent b="0" l="0" r="0" t="0"/>
            <wp:docPr id="3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15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spacing w:line="360" w:lineRule="auto"/>
        <w:ind w:left="360" w:right="-10.8661417322827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</w:t>
      </w: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Pesquisa Pública</w:t>
      </w:r>
    </w:p>
    <w:p w:rsidR="00000000" w:rsidDel="00000000" w:rsidP="00000000" w:rsidRDefault="00000000" w:rsidRPr="00000000" w14:paraId="0000010F">
      <w:pPr>
        <w:pageBreakBefore w:val="0"/>
        <w:spacing w:line="360" w:lineRule="auto"/>
        <w:ind w:left="720" w:right="-10.8661417322827" w:hanging="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0">
      <w:pPr>
        <w:pageBreakBefore w:val="0"/>
        <w:spacing w:line="360" w:lineRule="auto"/>
        <w:ind w:left="720" w:right="-10.8661417322827" w:hanging="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SEI!, além de agilizar e reduzir os custos dos processo de doação, possibilita ao usuário externo a consulta ao andamento das petições realizadas por ele. Para tanto, o usuário deverá clicar em “Pesquisa Pública” na página inicial.</w:t>
      </w:r>
    </w:p>
    <w:p w:rsidR="00000000" w:rsidDel="00000000" w:rsidP="00000000" w:rsidRDefault="00000000" w:rsidRPr="00000000" w14:paraId="00000111">
      <w:pPr>
        <w:pageBreakBefore w:val="0"/>
        <w:spacing w:line="360" w:lineRule="auto"/>
        <w:ind w:left="720" w:right="-10.8661417322827" w:hanging="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line="360" w:lineRule="auto"/>
        <w:ind w:left="720" w:right="-10.8661417322827" w:hanging="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9939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 b="-12918" l="7615" r="-7615" t="12918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ind w:left="720" w:right="-10.866141732282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spacing w:line="360" w:lineRule="auto"/>
        <w:ind w:left="720" w:right="-10.8661417322827" w:hanging="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campo “Nº do processo ou Documento”, digite o número do processo ou documento. Para acessar a pesquisa, digite o código informado e clique em “Pesquisar”.</w:t>
      </w:r>
    </w:p>
    <w:p w:rsidR="00000000" w:rsidDel="00000000" w:rsidP="00000000" w:rsidRDefault="00000000" w:rsidRPr="00000000" w14:paraId="00000115">
      <w:pPr>
        <w:pageBreakBefore w:val="0"/>
        <w:spacing w:line="360" w:lineRule="auto"/>
        <w:ind w:left="720" w:right="-10.8661417322827" w:hanging="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9939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0"/>
                    <a:srcRect b="-4306" l="1655" r="-1655" t="4306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7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Clique no número do processo ou documento localizado.</w:t>
      </w:r>
    </w:p>
    <w:p w:rsidR="00000000" w:rsidDel="00000000" w:rsidP="00000000" w:rsidRDefault="00000000" w:rsidRPr="00000000" w14:paraId="0000011C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28829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spacing w:line="360" w:lineRule="auto"/>
        <w:ind w:left="720" w:right="-10.8661417322827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 próxima tela contém os dados do processo para consulta. Para visualizar algum documento do processo, clique nos números dos documentos ou processos.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288290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2"/>
        <w:pageBreakBefore w:val="0"/>
        <w:ind w:left="720" w:right="880" w:hanging="360"/>
        <w:rPr>
          <w:sz w:val="24"/>
          <w:szCs w:val="24"/>
        </w:rPr>
      </w:pPr>
      <w:bookmarkStart w:colFirst="0" w:colLast="0" w:name="_as66vsy2qqpv" w:id="2"/>
      <w:bookmarkEnd w:id="2"/>
      <w:r w:rsidDel="00000000" w:rsidR="00000000" w:rsidRPr="00000000">
        <w:rPr>
          <w:sz w:val="24"/>
          <w:szCs w:val="24"/>
          <w:rtl w:val="0"/>
        </w:rPr>
        <w:t xml:space="preserve">4. Realizando o Peticionamento – Processo Novo</w:t>
      </w:r>
    </w:p>
    <w:p w:rsidR="00000000" w:rsidDel="00000000" w:rsidP="00000000" w:rsidRDefault="00000000" w:rsidRPr="00000000" w14:paraId="00000128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9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iniciar o processo de peticionamento posicione o cursor do mouse sobre a guia “Peticionamento” e clique na opção “Processo Novo”:</w:t>
      </w:r>
    </w:p>
    <w:p w:rsidR="00000000" w:rsidDel="00000000" w:rsidP="00000000" w:rsidRDefault="00000000" w:rsidRPr="00000000" w14:paraId="0000012A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53100" cy="1100138"/>
            <wp:effectExtent b="0" l="0" r="0" t="0"/>
            <wp:docPr id="4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00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ind w:right="-10.8661417322827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C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 seguida clique no tipo do processo que deseja iniciar.</w:t>
      </w:r>
    </w:p>
    <w:p w:rsidR="00000000" w:rsidDel="00000000" w:rsidP="00000000" w:rsidRDefault="00000000" w:rsidRPr="00000000" w14:paraId="0000012D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130300"/>
            <wp:effectExtent b="0" l="0" r="0" t="0"/>
            <wp:docPr id="2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F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próximos passos são preencher o formulário de peticionamento. Cada campo deve ser preenchido com informações sobre o processo que está sendo iniciado pelo Usuário Externo.</w:t>
      </w:r>
    </w:p>
    <w:p w:rsidR="00000000" w:rsidDel="00000000" w:rsidP="00000000" w:rsidRDefault="00000000" w:rsidRPr="00000000" w14:paraId="00000130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1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campo “Orientações sobre o Tipo de Processo” é apenas informativo e contém instruções sobre o procedimento.</w:t>
      </w:r>
    </w:p>
    <w:p w:rsidR="00000000" w:rsidDel="00000000" w:rsidP="00000000" w:rsidRDefault="00000000" w:rsidRPr="00000000" w14:paraId="00000132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3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campo “Especificação” deve ser preenchido com informações sobre o processo, de forma a fornecer mais informações para a posterior análise.</w:t>
      </w:r>
    </w:p>
    <w:p w:rsidR="00000000" w:rsidDel="00000000" w:rsidP="00000000" w:rsidRDefault="00000000" w:rsidRPr="00000000" w14:paraId="00000134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5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campo “Documentos” traz toda a documentação que será remetida à administração pública por meio do processo de peticionamento. O “Documento Principal” é um documento pré-formatado que deverá ser editado pelo usuário. Cada tipo de processo do menu do Peticionamento possui um documento principal específico, com campos e conteúdo relacionados às suas particularidades.</w:t>
      </w:r>
    </w:p>
    <w:p w:rsidR="00000000" w:rsidDel="00000000" w:rsidP="00000000" w:rsidRDefault="00000000" w:rsidRPr="00000000" w14:paraId="00000136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Ao clicar-se no botão “Documento Principal” será aberta uma janela com o conteúdo desse documento e ferramentas para editar o texto. Após o preenchimento do documento com as informações pertinentes o usuário deverá clicar em “Salvar”.</w:t>
      </w:r>
    </w:p>
    <w:p w:rsidR="00000000" w:rsidDel="00000000" w:rsidP="00000000" w:rsidRDefault="00000000" w:rsidRPr="00000000" w14:paraId="00000137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9304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9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concluir o documento principal, o usuário deverá verificar se é necessário anexar outros documentos. Essa informação estará especificada em “Documentos Essenciais”, especificamente no menu “Tipo de Documento”. Nesse menu serão exibidos os documentos essenciais para finalizar corretamente o peticionamento, como exemplificado na tela abaixo:</w:t>
      </w:r>
    </w:p>
    <w:p w:rsidR="00000000" w:rsidDel="00000000" w:rsidP="00000000" w:rsidRDefault="00000000" w:rsidRPr="00000000" w14:paraId="0000013A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524000"/>
            <wp:effectExtent b="0" l="0" r="0" t="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C">
      <w:pPr>
        <w:pageBreakBefore w:val="0"/>
        <w:spacing w:after="120"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anexar um desses documentos o usuário deverá clicar em “Selecionar arquivo...”, localizar o arquivo em seu computador e clique em “Abrir”. Obs.: São compatíveis apenas arquivos com as extensões abaixo:</w:t>
      </w:r>
    </w:p>
    <w:p w:rsidR="00000000" w:rsidDel="00000000" w:rsidP="00000000" w:rsidRDefault="00000000" w:rsidRPr="00000000" w14:paraId="0000013D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7z , bz2 , csv , gz , html , jpeg , jpg , json , mp4 , mpeg , mpg , odp , ods , ogg , ogv , pdf , svg , tar , tgz , txt , xml , zip</w:t>
      </w:r>
    </w:p>
    <w:p w:rsidR="00000000" w:rsidDel="00000000" w:rsidP="00000000" w:rsidRDefault="00000000" w:rsidRPr="00000000" w14:paraId="0000013E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Escolha o “Tipo de documento” e em seguida informe uma breve descrição do documento, no campo “Complemento do Tipo de Documento”.</w:t>
      </w:r>
    </w:p>
    <w:p w:rsidR="00000000" w:rsidDel="00000000" w:rsidP="00000000" w:rsidRDefault="00000000" w:rsidRPr="00000000" w14:paraId="0000013F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2844800"/>
            <wp:effectExtent b="0" l="0" r="0" t="0"/>
            <wp:docPr id="3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1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Selecione a opção “Nato-digital” se o arquivo a ser carregado foi criado originalmente em meio eletrônico, como por exemplo, o Comprovante de CNPJ do donatário, ou selecione a opção “Digitalizado” se o arquivo a ser carregado é oriundo da digitalização de um documento em papel, como por exemplo, cópia autenticada em cartório do RG do representante legal do solicitante.</w:t>
      </w:r>
    </w:p>
    <w:p w:rsidR="00000000" w:rsidDel="00000000" w:rsidP="00000000" w:rsidRDefault="00000000" w:rsidRPr="00000000" w14:paraId="00000142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3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Selecionada a opção adequada, clique em “Adicionar”.</w:t>
      </w:r>
    </w:p>
    <w:p w:rsidR="00000000" w:rsidDel="00000000" w:rsidP="00000000" w:rsidRDefault="00000000" w:rsidRPr="00000000" w14:paraId="00000144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2827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6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Obs.: No caso de documentos digitalizados, o usuário deverá escolher a “Conferência com o documento digitalizado”, conforme abaixo:</w:t>
      </w:r>
    </w:p>
    <w:p w:rsidR="00000000" w:rsidDel="00000000" w:rsidP="00000000" w:rsidRDefault="00000000" w:rsidRPr="00000000" w14:paraId="00000147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638300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9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Repetir o procedimento para todos os documentos, inclusive os complementares, que são anexados da mesma forma que os essenciais. Após conferir devidamente os dados, basta clicar no botão “Peticionar" para concluir o processo.</w:t>
      </w:r>
    </w:p>
    <w:p w:rsidR="00000000" w:rsidDel="00000000" w:rsidP="00000000" w:rsidRDefault="00000000" w:rsidRPr="00000000" w14:paraId="0000014A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B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assinar eletronicamente a petição, informe seu “Cargo/Função”, caso ainda não esteja disponível no respectivo campo, digite sua senha e clique em “Assinar”.</w:t>
      </w:r>
    </w:p>
    <w:p w:rsidR="00000000" w:rsidDel="00000000" w:rsidP="00000000" w:rsidRDefault="00000000" w:rsidRPr="00000000" w14:paraId="0000014C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D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Obs.: A senha que será digitada será a mesma utilizada para acessar o SEI!.</w:t>
      </w:r>
    </w:p>
    <w:p w:rsidR="00000000" w:rsidDel="00000000" w:rsidP="00000000" w:rsidRDefault="00000000" w:rsidRPr="00000000" w14:paraId="0000014E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72125" cy="379095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assinar a petição, o SEI! gerará o Recibo Eletrônico de Protocolo com os dados do seu peticionamento, incluindo o número do processo que será utilizado para consultas ao seu andamento.</w:t>
      </w:r>
    </w:p>
    <w:p w:rsidR="00000000" w:rsidDel="00000000" w:rsidP="00000000" w:rsidRDefault="00000000" w:rsidRPr="00000000" w14:paraId="00000150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00675" cy="2676525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7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2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usuário também receberá um e-mail confirmando a realização do peticionamento.</w:t>
      </w:r>
    </w:p>
    <w:p w:rsidR="00000000" w:rsidDel="00000000" w:rsidP="00000000" w:rsidRDefault="00000000" w:rsidRPr="00000000" w14:paraId="00000156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53100" cy="1357313"/>
            <wp:effectExtent b="0" l="0" r="0" t="0"/>
            <wp:docPr id="3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5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ind w:right="-10.8661417322827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8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Todos os recibos podem ser consultados clicando na guia “Recibos Eletrônicos de Protocolo”.</w:t>
      </w:r>
    </w:p>
    <w:p w:rsidR="00000000" w:rsidDel="00000000" w:rsidP="00000000" w:rsidRDefault="00000000" w:rsidRPr="00000000" w14:paraId="00000159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72288" cy="257175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288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spacing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spacing w:after="160"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C">
      <w:pPr>
        <w:pStyle w:val="Heading2"/>
        <w:pageBreakBefore w:val="0"/>
        <w:ind w:left="720" w:right="880" w:hanging="360"/>
        <w:rPr>
          <w:sz w:val="24"/>
          <w:szCs w:val="24"/>
        </w:rPr>
      </w:pPr>
      <w:bookmarkStart w:colFirst="0" w:colLast="0" w:name="_hc8jwflc0c69" w:id="3"/>
      <w:bookmarkEnd w:id="3"/>
      <w:r w:rsidDel="00000000" w:rsidR="00000000" w:rsidRPr="00000000">
        <w:rPr>
          <w:sz w:val="24"/>
          <w:szCs w:val="24"/>
          <w:rtl w:val="0"/>
        </w:rPr>
        <w:t xml:space="preserve">4.1.         Realizando o Peticionamento – Intercorrente</w:t>
      </w:r>
    </w:p>
    <w:p w:rsidR="00000000" w:rsidDel="00000000" w:rsidP="00000000" w:rsidRDefault="00000000" w:rsidRPr="00000000" w14:paraId="0000015D">
      <w:pPr>
        <w:pageBreakBefore w:val="0"/>
        <w:ind w:right="880"/>
        <w:rPr>
          <w:color w:val="0070c0"/>
          <w:sz w:val="24"/>
          <w:szCs w:val="24"/>
          <w:u w:val="single"/>
        </w:rPr>
      </w:pPr>
      <w:r w:rsidDel="00000000" w:rsidR="00000000" w:rsidRPr="00000000">
        <w:rPr>
          <w:color w:val="0070c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5E">
      <w:pPr>
        <w:pageBreakBefore w:val="0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usuários externos também têm a possibilidade de peticionar um documento em um processo já existente no SEI. Essa funcionalidade é chamada “Peticionamento Intercorrente”.</w:t>
      </w:r>
    </w:p>
    <w:p w:rsidR="00000000" w:rsidDel="00000000" w:rsidP="00000000" w:rsidRDefault="00000000" w:rsidRPr="00000000" w14:paraId="0000015F">
      <w:pPr>
        <w:pageBreakBefore w:val="0"/>
        <w:ind w:right="-10.866141732282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0">
      <w:pPr>
        <w:pageBreakBefore w:val="0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menu à esquerda da tela inicial, clique em “Controle de Acessos Externos”. Serão exibidos os processos nos quais o usuário externo tem acesso (esse acesso deve ser concedido por um usuário do SEI, ou seja, pela administração pública).</w:t>
      </w:r>
    </w:p>
    <w:p w:rsidR="00000000" w:rsidDel="00000000" w:rsidP="00000000" w:rsidRDefault="00000000" w:rsidRPr="00000000" w14:paraId="00000161">
      <w:pPr>
        <w:pageBreakBefore w:val="0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2">
      <w:pPr>
        <w:pageBreakBefore w:val="0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Clicando sobre um dos números de processo o usuário externo acessa as informações referentes ao processo. Para incluir documentos no processo o usuário externo deve clicar no botão “Peticionamento Intercorrente”</w:t>
      </w:r>
    </w:p>
    <w:p w:rsidR="00000000" w:rsidDel="00000000" w:rsidP="00000000" w:rsidRDefault="00000000" w:rsidRPr="00000000" w14:paraId="00000163">
      <w:pPr>
        <w:pageBreakBefore w:val="0"/>
        <w:ind w:right="-10.866141732282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86475" cy="2624138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ageBreakBefore w:val="0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5">
      <w:pPr>
        <w:pageBreakBefore w:val="0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tela seguinte, o usuário externo preenche os campos com informações sobre o documento que está incluindo.</w:t>
      </w:r>
    </w:p>
    <w:p w:rsidR="00000000" w:rsidDel="00000000" w:rsidP="00000000" w:rsidRDefault="00000000" w:rsidRPr="00000000" w14:paraId="00000166">
      <w:pPr>
        <w:pageBreakBefore w:val="0"/>
        <w:ind w:right="-10.866141732282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7">
      <w:pPr>
        <w:pageBreakBefore w:val="0"/>
        <w:ind w:right="-10.8661417322827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anexar o documento o usuário deverá clicar em “Selecionar arquivo...”, localizar o arquivo em seu computador e clique em “Abrir”. Obs.: São compatíveis apenas arquivos com as extensões abaixo:</w:t>
      </w:r>
    </w:p>
    <w:p w:rsidR="00000000" w:rsidDel="00000000" w:rsidP="00000000" w:rsidRDefault="00000000" w:rsidRPr="00000000" w14:paraId="00000168">
      <w:pPr>
        <w:pageBreakBefore w:val="0"/>
        <w:ind w:right="-10.866141732282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7z , bz2 , csv , gz , html , jpeg , jpg , json , mp4 , mpeg , mpg , odp , ods , ogg , ogv , pdf , svg , tar , tgz , txt , xml , zip</w:t>
      </w:r>
    </w:p>
    <w:p w:rsidR="00000000" w:rsidDel="00000000" w:rsidP="00000000" w:rsidRDefault="00000000" w:rsidRPr="00000000" w14:paraId="00000169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A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Escolha o “Tipo de documento” e em seguida informe uma breve descrição do documento, no campo “Complemento do Tipo de Documento”.</w:t>
      </w:r>
    </w:p>
    <w:p w:rsidR="00000000" w:rsidDel="00000000" w:rsidP="00000000" w:rsidRDefault="00000000" w:rsidRPr="00000000" w14:paraId="0000016B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651000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Selecione a opção “Nato-digital” se o arquivo a ser carregado foi criado originalmente em meio eletrônico, como por exemplo, o Comprovante de CNPJ do donatário, ou selecione a opção “Digitalizado” se o arquivo a ser carregado é oriundo da digitalização de um documento em papel, como por exemplo, cópia autenticada em cartório do RG do representante legal do solicitante.</w:t>
      </w:r>
    </w:p>
    <w:p w:rsidR="00000000" w:rsidDel="00000000" w:rsidP="00000000" w:rsidRDefault="00000000" w:rsidRPr="00000000" w14:paraId="0000016D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E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Selecionada a opção adequada, clique em “Adicionar”.</w:t>
      </w:r>
    </w:p>
    <w:p w:rsidR="00000000" w:rsidDel="00000000" w:rsidP="00000000" w:rsidRDefault="00000000" w:rsidRPr="00000000" w14:paraId="00000170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76900" cy="12573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2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Obs.: No caso de documentos digitalizados, o usuário deverá escolher a “Conferência com o documento digitalizado”, conforme abaixo:</w:t>
      </w:r>
    </w:p>
    <w:p w:rsidR="00000000" w:rsidDel="00000000" w:rsidP="00000000" w:rsidRDefault="00000000" w:rsidRPr="00000000" w14:paraId="00000173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638300"/>
            <wp:effectExtent b="0" l="0" r="0" t="0"/>
            <wp:docPr id="2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spacing w:line="360" w:lineRule="auto"/>
        <w:ind w:right="-10.8661417322827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5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conferir devidamente os dados, basta clicar no botão “Peticionar" para concluir o processo.</w:t>
      </w:r>
    </w:p>
    <w:p w:rsidR="00000000" w:rsidDel="00000000" w:rsidP="00000000" w:rsidRDefault="00000000" w:rsidRPr="00000000" w14:paraId="00000176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7">
      <w:pPr>
        <w:pageBreakBefore w:val="0"/>
        <w:spacing w:line="360" w:lineRule="auto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assinar eletronicamente a petição, informe seu “Cargo/Função”, caso ainda não esteja disponível no respectivo campo, digite sua senha e clique em “Assinar”.</w:t>
      </w:r>
    </w:p>
    <w:p w:rsidR="00000000" w:rsidDel="00000000" w:rsidP="00000000" w:rsidRDefault="00000000" w:rsidRPr="00000000" w14:paraId="00000178">
      <w:pPr>
        <w:pageBreakBefore w:val="0"/>
        <w:ind w:right="880"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9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Obs.: A senha que será digitada será a mesma utilizada para acessar o SEI!.</w:t>
      </w:r>
    </w:p>
    <w:p w:rsidR="00000000" w:rsidDel="00000000" w:rsidP="00000000" w:rsidRDefault="00000000" w:rsidRPr="00000000" w14:paraId="00000182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72125" cy="3790950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Após assinar a petição, o SEI! gerará o Recibo Eletrônico de Protocolo com os dados do seu peticionamento, incluindo o número do processo que será utilizado para consultas ao seu andamento.</w:t>
      </w:r>
    </w:p>
    <w:p w:rsidR="00000000" w:rsidDel="00000000" w:rsidP="00000000" w:rsidRDefault="00000000" w:rsidRPr="00000000" w14:paraId="00000184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43738" cy="5524500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738" cy="55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6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usuário também receberá um e-mail confirmando a realização do peticionamento.</w:t>
      </w:r>
    </w:p>
    <w:p w:rsidR="00000000" w:rsidDel="00000000" w:rsidP="00000000" w:rsidRDefault="00000000" w:rsidRPr="00000000" w14:paraId="00000187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1811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ind w:right="-10.8661417322827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9">
      <w:pPr>
        <w:pageBreakBefore w:val="0"/>
        <w:spacing w:line="360" w:lineRule="auto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Todos os recibos podem ser consultados clicando na guia “Recibos Eletrônicos de Protocolo”.</w:t>
      </w:r>
    </w:p>
    <w:p w:rsidR="00000000" w:rsidDel="00000000" w:rsidP="00000000" w:rsidRDefault="00000000" w:rsidRPr="00000000" w14:paraId="0000018A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8450" cy="1206500"/>
            <wp:effectExtent b="0" l="0" r="0" t="0"/>
            <wp:docPr id="3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spacing w:line="256.8" w:lineRule="auto"/>
        <w:ind w:right="-10.866141732282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Heading1"/>
        <w:keepNext w:val="0"/>
        <w:keepLines w:val="0"/>
        <w:pageBreakBefore w:val="0"/>
        <w:spacing w:before="480" w:lineRule="auto"/>
        <w:ind w:left="0" w:right="-10.8661417322827" w:firstLine="0"/>
        <w:rPr>
          <w:b w:val="1"/>
          <w:sz w:val="24"/>
          <w:szCs w:val="24"/>
        </w:rPr>
      </w:pPr>
      <w:bookmarkStart w:colFirst="0" w:colLast="0" w:name="_ixzn5xapm38n" w:id="4"/>
      <w:bookmarkEnd w:id="4"/>
      <w:r w:rsidDel="00000000" w:rsidR="00000000" w:rsidRPr="00000000">
        <w:rPr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b w:val="1"/>
          <w:sz w:val="24"/>
          <w:szCs w:val="24"/>
          <w:rtl w:val="0"/>
        </w:rPr>
        <w:t xml:space="preserve">.    ASSINATURA DE DOCUMENTOS</w:t>
      </w:r>
    </w:p>
    <w:p w:rsidR="00000000" w:rsidDel="00000000" w:rsidP="00000000" w:rsidRDefault="00000000" w:rsidRPr="00000000" w14:paraId="0000018D">
      <w:pPr>
        <w:pageBreakBefore w:val="0"/>
        <w:ind w:right="880"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E">
      <w:pPr>
        <w:pageBreakBefore w:val="0"/>
        <w:spacing w:line="360" w:lineRule="auto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Além do peticionamento, os usuários externos também podem assinar documentos gerados no SEI. Isso é feito utilizando o mesmo usuário cadastrado para utilizar o módulo do peticionamento.</w:t>
      </w:r>
    </w:p>
    <w:p w:rsidR="00000000" w:rsidDel="00000000" w:rsidP="00000000" w:rsidRDefault="00000000" w:rsidRPr="00000000" w14:paraId="0000018F">
      <w:pPr>
        <w:pageBreakBefore w:val="0"/>
        <w:spacing w:line="360" w:lineRule="auto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0">
      <w:pPr>
        <w:pageBreakBefore w:val="0"/>
        <w:spacing w:line="360" w:lineRule="auto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Primeiramente o documento deverá ser gerado e disponibilizado para o usuário externo pelo Governo de Minas Gerais. O usuário externo receberá um e-mail contendo um link que dá acesso à página de login do SEI. Ao digitar e-mail e senha, o sistema abre a tela “</w:t>
      </w:r>
      <w:r w:rsidDel="00000000" w:rsidR="00000000" w:rsidRPr="00000000">
        <w:rPr>
          <w:b w:val="1"/>
          <w:sz w:val="24"/>
          <w:szCs w:val="24"/>
          <w:rtl w:val="0"/>
        </w:rPr>
        <w:t xml:space="preserve">Controle de Acessos Externos</w:t>
      </w:r>
      <w:r w:rsidDel="00000000" w:rsidR="00000000" w:rsidRPr="00000000">
        <w:rPr>
          <w:sz w:val="24"/>
          <w:szCs w:val="24"/>
          <w:rtl w:val="0"/>
        </w:rPr>
        <w:t xml:space="preserve">”. Esta tela contém um quadro com a relação de processos que devam receber a assinatura e respectivos documentos.</w:t>
      </w:r>
    </w:p>
    <w:p w:rsidR="00000000" w:rsidDel="00000000" w:rsidP="00000000" w:rsidRDefault="00000000" w:rsidRPr="00000000" w14:paraId="00000191">
      <w:pPr>
        <w:pageBreakBefore w:val="0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2">
      <w:pPr>
        <w:pageBreakBefore w:val="0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spacing w:line="360" w:lineRule="auto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usuário externo receberá um e-mail contendo um link que dá acesso à página de login do SEI. Ao digitar e-mail e senha, o sistema abre a tela “Controle de Acessos Externos”. Esta tela contém um quadro com a relação de processos que devam receber a assinatura e respectivos documentos.</w:t>
      </w:r>
    </w:p>
    <w:p w:rsidR="00000000" w:rsidDel="00000000" w:rsidP="00000000" w:rsidRDefault="00000000" w:rsidRPr="00000000" w14:paraId="00000194">
      <w:pPr>
        <w:pageBreakBefore w:val="0"/>
        <w:ind w:right="700" w:firstLine="88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5">
      <w:pPr>
        <w:pageBreakBefore w:val="0"/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Caso o usuário tenha acesso à visualização integral do processo ele poderá clicar no link do processo e o sistema abrirá outra tela: “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Acesso Externo Autorizado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” onde ele poderá fazer o acompanhamento dos trâmites do processo.</w:t>
      </w:r>
    </w:p>
    <w:p w:rsidR="00000000" w:rsidDel="00000000" w:rsidP="00000000" w:rsidRDefault="00000000" w:rsidRPr="00000000" w14:paraId="00000196">
      <w:pPr>
        <w:pageBreakBefore w:val="0"/>
        <w:ind w:right="700" w:firstLine="88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48450" cy="10160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45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ageBreakBefore w:val="0"/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Caso o usuário não receba acesso à visualização integral do processo, constarão no quadro o número do processo e o número do documento a ser assinado. Porém, o usuário terá acesso somente à visualização do documento.</w:t>
      </w:r>
    </w:p>
    <w:p w:rsidR="00000000" w:rsidDel="00000000" w:rsidP="00000000" w:rsidRDefault="00000000" w:rsidRPr="00000000" w14:paraId="00000198">
      <w:pPr>
        <w:pageBreakBefore w:val="0"/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99">
      <w:pPr>
        <w:pageBreakBefore w:val="0"/>
        <w:spacing w:line="360" w:lineRule="auto"/>
        <w:ind w:right="700" w:firstLine="88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É possível assinar o documento com ou sem visualização dos conteúdos do processo e do documento. Esta operação é registrada automaticamente no histórico do processo.</w:t>
      </w:r>
    </w:p>
    <w:p w:rsidR="00000000" w:rsidDel="00000000" w:rsidP="00000000" w:rsidRDefault="00000000" w:rsidRPr="00000000" w14:paraId="0000019A">
      <w:pPr>
        <w:pageBreakBefore w:val="0"/>
        <w:ind w:right="-10.8661417322827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57" w:type="default"/>
      <w:footerReference r:id="rId58" w:type="default"/>
      <w:pgSz w:h="16834" w:w="11909" w:orient="portrait"/>
      <w:pgMar w:bottom="1440" w:top="1440" w:left="1417.3228346456694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4.png"/><Relationship Id="rId42" Type="http://schemas.openxmlformats.org/officeDocument/2006/relationships/image" Target="media/image8.png"/><Relationship Id="rId41" Type="http://schemas.openxmlformats.org/officeDocument/2006/relationships/image" Target="media/image1.png"/><Relationship Id="rId44" Type="http://schemas.openxmlformats.org/officeDocument/2006/relationships/image" Target="media/image38.png"/><Relationship Id="rId43" Type="http://schemas.openxmlformats.org/officeDocument/2006/relationships/image" Target="media/image39.png"/><Relationship Id="rId46" Type="http://schemas.openxmlformats.org/officeDocument/2006/relationships/image" Target="media/image35.png"/><Relationship Id="rId45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48" Type="http://schemas.openxmlformats.org/officeDocument/2006/relationships/image" Target="media/image12.png"/><Relationship Id="rId47" Type="http://schemas.openxmlformats.org/officeDocument/2006/relationships/image" Target="media/image26.png"/><Relationship Id="rId49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27.png"/><Relationship Id="rId7" Type="http://schemas.openxmlformats.org/officeDocument/2006/relationships/hyperlink" Target="http://www.planejamento.gov.br/pensei" TargetMode="External"/><Relationship Id="rId8" Type="http://schemas.openxmlformats.org/officeDocument/2006/relationships/image" Target="media/image17.png"/><Relationship Id="rId31" Type="http://schemas.openxmlformats.org/officeDocument/2006/relationships/image" Target="media/image32.png"/><Relationship Id="rId30" Type="http://schemas.openxmlformats.org/officeDocument/2006/relationships/hyperlink" Target="https://docs.google.com/spreadsheets/d/1Qaa9jkamOaKKil68kDJQY_UG59RWkPMl-aw3JB3yyPc/edit#gid=0" TargetMode="External"/><Relationship Id="rId33" Type="http://schemas.openxmlformats.org/officeDocument/2006/relationships/image" Target="media/image2.png"/><Relationship Id="rId32" Type="http://schemas.openxmlformats.org/officeDocument/2006/relationships/image" Target="media/image37.png"/><Relationship Id="rId35" Type="http://schemas.openxmlformats.org/officeDocument/2006/relationships/image" Target="media/image21.png"/><Relationship Id="rId34" Type="http://schemas.openxmlformats.org/officeDocument/2006/relationships/hyperlink" Target="http://planejamento.mg.gov.br/sites/default/files/documentos/gestao-governamental/gestao-de-ti/termo_de_declaracao_de_concordancia_e_veracidade_-_novissimo.pdf" TargetMode="External"/><Relationship Id="rId37" Type="http://schemas.openxmlformats.org/officeDocument/2006/relationships/hyperlink" Target="http://planejamento.mg.gov.br/sites/default/files/documentos/gestao-governamental/gestao-de-ti/termo_de_declaracao_de_concordancia_e_veracidade.pdf" TargetMode="External"/><Relationship Id="rId36" Type="http://schemas.openxmlformats.org/officeDocument/2006/relationships/hyperlink" Target="http://planejamento.mg.gov.br/sites/default/files/documentos/gestao-governamental/gestao-de-ti/termo_de_declaracao_de_concordancia_e_veracidade.pdf" TargetMode="External"/><Relationship Id="rId39" Type="http://schemas.openxmlformats.org/officeDocument/2006/relationships/image" Target="media/image14.png"/><Relationship Id="rId38" Type="http://schemas.openxmlformats.org/officeDocument/2006/relationships/image" Target="media/image34.png"/><Relationship Id="rId20" Type="http://schemas.openxmlformats.org/officeDocument/2006/relationships/hyperlink" Target="http://planejamento.mg.gov.br/sites/default/files/documentos/gestao-governamental/gestao-de-ti/termo_de_declaracao_de_concordancia_e_veracidade_2021.pdf" TargetMode="External"/><Relationship Id="rId22" Type="http://schemas.openxmlformats.org/officeDocument/2006/relationships/hyperlink" Target="https://docs.google.com/spreadsheets/d/1Qaa9jkamOaKKil68kDJQY_UG59RWkPMl-aw3JB3yyPc/edit#gid=0" TargetMode="External"/><Relationship Id="rId21" Type="http://schemas.openxmlformats.org/officeDocument/2006/relationships/hyperlink" Target="http://www.portaldeassinaturas.mg.gov.br" TargetMode="External"/><Relationship Id="rId24" Type="http://schemas.openxmlformats.org/officeDocument/2006/relationships/hyperlink" Target="https://get.adobe.com/br/reader/" TargetMode="External"/><Relationship Id="rId23" Type="http://schemas.openxmlformats.org/officeDocument/2006/relationships/hyperlink" Target="https://docs.google.com/spreadsheets/d/1Qaa9jkamOaKKil68kDJQY_UG59RWkPMl-aw3JB3yyPc/edit?usp=sharing" TargetMode="External"/><Relationship Id="rId26" Type="http://schemas.openxmlformats.org/officeDocument/2006/relationships/hyperlink" Target="http://planejamento.mg.gov.br/sites/default/files/documentos/gestao-governamental/gestao-de-ti/termo_de_declaracao_de_concordancia_e_veracidade_2021.pdf" TargetMode="External"/><Relationship Id="rId25" Type="http://schemas.openxmlformats.org/officeDocument/2006/relationships/hyperlink" Target="https://www.sei.mg.gov.br/sei/controlador_externo.php?acao=usuario_externo_avisar_cadastro&amp;id_orgao_acesso_externo=0" TargetMode="External"/><Relationship Id="rId28" Type="http://schemas.openxmlformats.org/officeDocument/2006/relationships/image" Target="media/image36.jpg"/><Relationship Id="rId27" Type="http://schemas.openxmlformats.org/officeDocument/2006/relationships/image" Target="media/image29.png"/><Relationship Id="rId29" Type="http://schemas.openxmlformats.org/officeDocument/2006/relationships/image" Target="media/image19.jpg"/><Relationship Id="rId51" Type="http://schemas.openxmlformats.org/officeDocument/2006/relationships/image" Target="media/image16.png"/><Relationship Id="rId50" Type="http://schemas.openxmlformats.org/officeDocument/2006/relationships/image" Target="media/image7.png"/><Relationship Id="rId53" Type="http://schemas.openxmlformats.org/officeDocument/2006/relationships/image" Target="media/image5.png"/><Relationship Id="rId52" Type="http://schemas.openxmlformats.org/officeDocument/2006/relationships/image" Target="media/image22.png"/><Relationship Id="rId11" Type="http://schemas.openxmlformats.org/officeDocument/2006/relationships/image" Target="media/image23.png"/><Relationship Id="rId55" Type="http://schemas.openxmlformats.org/officeDocument/2006/relationships/image" Target="media/image9.png"/><Relationship Id="rId10" Type="http://schemas.openxmlformats.org/officeDocument/2006/relationships/image" Target="media/image11.png"/><Relationship Id="rId54" Type="http://schemas.openxmlformats.org/officeDocument/2006/relationships/image" Target="media/image20.png"/><Relationship Id="rId13" Type="http://schemas.openxmlformats.org/officeDocument/2006/relationships/hyperlink" Target="https://docs.google.com/spreadsheets/d/1Qaa9jkamOaKKil68kDJQY_UG59RWkPMl-aw3JB3yyPc/edit#gid=0" TargetMode="External"/><Relationship Id="rId57" Type="http://schemas.openxmlformats.org/officeDocument/2006/relationships/header" Target="header1.xml"/><Relationship Id="rId12" Type="http://schemas.openxmlformats.org/officeDocument/2006/relationships/image" Target="media/image3.png"/><Relationship Id="rId56" Type="http://schemas.openxmlformats.org/officeDocument/2006/relationships/image" Target="media/image6.png"/><Relationship Id="rId15" Type="http://schemas.openxmlformats.org/officeDocument/2006/relationships/hyperlink" Target="http://www.planejamento.mg.gov.br/sei" TargetMode="External"/><Relationship Id="rId14" Type="http://schemas.openxmlformats.org/officeDocument/2006/relationships/image" Target="media/image31.png"/><Relationship Id="rId58" Type="http://schemas.openxmlformats.org/officeDocument/2006/relationships/footer" Target="footer1.xml"/><Relationship Id="rId17" Type="http://schemas.openxmlformats.org/officeDocument/2006/relationships/image" Target="media/image40.png"/><Relationship Id="rId16" Type="http://schemas.openxmlformats.org/officeDocument/2006/relationships/hyperlink" Target="http://www.planejamento.mg.gov.br/sei" TargetMode="External"/><Relationship Id="rId19" Type="http://schemas.openxmlformats.org/officeDocument/2006/relationships/hyperlink" Target="http://planejamento.mg.gov.br/sites/default/files/documentos/gestao-governamental/gestao-de-ti/termo_de_declaracao_de_concordancia_e_veracidade_2021.pdf" TargetMode="External"/><Relationship Id="rId18" Type="http://schemas.openxmlformats.org/officeDocument/2006/relationships/hyperlink" Target="https://docs.google.com/spreadsheets/u/0/d/1Qaa9jkamOaKKil68kDJQY_UG59RWkPMl-aw3JB3yyPc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